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55828" w14:textId="77777777" w:rsidR="0054282F" w:rsidRPr="00364C77" w:rsidRDefault="00000000" w:rsidP="00364C77">
      <w:pPr>
        <w:spacing w:before="57" w:after="57" w:line="276" w:lineRule="auto"/>
        <w:jc w:val="center"/>
        <w:rPr>
          <w:rFonts w:ascii="Verdana" w:hAnsi="Verdana"/>
          <w:sz w:val="20"/>
        </w:rPr>
      </w:pPr>
      <w:r w:rsidRPr="00364C77">
        <w:rPr>
          <w:rFonts w:ascii="Verdana" w:hAnsi="Verdana" w:cs="Arial"/>
          <w:b/>
          <w:bCs/>
          <w:color w:val="000000"/>
          <w:sz w:val="20"/>
          <w:u w:val="single"/>
        </w:rPr>
        <w:t xml:space="preserve">ANEXO II </w:t>
      </w:r>
    </w:p>
    <w:p w14:paraId="55E3C67B" w14:textId="77777777" w:rsidR="0054282F" w:rsidRPr="00364C77" w:rsidRDefault="00000000" w:rsidP="00364C77">
      <w:pPr>
        <w:spacing w:before="57" w:after="57" w:line="276" w:lineRule="auto"/>
        <w:jc w:val="center"/>
        <w:rPr>
          <w:rFonts w:ascii="Verdana" w:hAnsi="Verdana"/>
          <w:sz w:val="20"/>
        </w:rPr>
      </w:pPr>
      <w:r w:rsidRPr="00364C77">
        <w:rPr>
          <w:rFonts w:ascii="Verdana" w:hAnsi="Verdana" w:cs="Arial"/>
          <w:b/>
          <w:bCs/>
          <w:color w:val="000000"/>
          <w:sz w:val="20"/>
          <w:u w:val="single"/>
        </w:rPr>
        <w:t>TERMO DE REFERÊNCIA – LEI 14.133/21 de 01 de abril de 2021</w:t>
      </w:r>
    </w:p>
    <w:p w14:paraId="1E422F42" w14:textId="77777777" w:rsidR="0054282F" w:rsidRPr="00364C77" w:rsidRDefault="0054282F" w:rsidP="00364C77">
      <w:pPr>
        <w:spacing w:before="57" w:after="57"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6C1BB0E5" w14:textId="77777777" w:rsidR="0054282F" w:rsidRPr="00364C77" w:rsidRDefault="00000000" w:rsidP="00364C77">
      <w:pPr>
        <w:spacing w:before="57" w:after="57" w:line="276" w:lineRule="auto"/>
        <w:jc w:val="center"/>
        <w:rPr>
          <w:rFonts w:ascii="Verdana" w:hAnsi="Verdana"/>
          <w:sz w:val="20"/>
        </w:rPr>
      </w:pPr>
      <w:r w:rsidRPr="00364C77">
        <w:rPr>
          <w:rFonts w:ascii="Verdana" w:hAnsi="Verdana"/>
          <w:b/>
          <w:bCs/>
          <w:iCs/>
          <w:color w:val="000000"/>
          <w:sz w:val="20"/>
        </w:rPr>
        <w:t>DISPENSA ELETRÔNICA – CONTRATAÇÃO DE EMPRESA – PARA VISTORIA MECÂNICA EM VEÍCULOS, COM EMISSÃO DE LAUDO JUNTO A CETURB.</w:t>
      </w:r>
    </w:p>
    <w:p w14:paraId="7D5E2AB0" w14:textId="77777777" w:rsidR="0054282F" w:rsidRPr="00364C77" w:rsidRDefault="0054282F" w:rsidP="00364C77">
      <w:pPr>
        <w:spacing w:before="57" w:after="57"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270A5D02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b/>
          <w:bCs/>
          <w:sz w:val="20"/>
        </w:rPr>
        <w:t xml:space="preserve">1. DAS CONDIÇÕES GERAIS DA CONTRATAÇÃO </w:t>
      </w:r>
    </w:p>
    <w:p w14:paraId="539ED63D" w14:textId="77777777" w:rsidR="0054282F" w:rsidRPr="00364C77" w:rsidRDefault="00000000" w:rsidP="00364C77">
      <w:pPr>
        <w:tabs>
          <w:tab w:val="left" w:pos="567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</w:rPr>
        <w:t xml:space="preserve">1.1. </w:t>
      </w:r>
      <w:bookmarkStart w:id="0" w:name="_Hlk183593147"/>
      <w:r w:rsidRPr="008519EB">
        <w:rPr>
          <w:rFonts w:ascii="Verdana" w:eastAsia="Arial" w:hAnsi="Verdana" w:cs="Arial"/>
          <w:sz w:val="20"/>
        </w:rPr>
        <w:t>Contratação de empresa especializada em prestação de serviços de V</w:t>
      </w:r>
      <w:r w:rsidRPr="008519EB">
        <w:rPr>
          <w:rFonts w:ascii="Verdana" w:eastAsia="Arial" w:hAnsi="Verdana"/>
          <w:sz w:val="20"/>
        </w:rPr>
        <w:t>istoria mecânica em veículos com emissão de Laudo junto a CETURB/ES de veículos da Secretaria Municipal de Saúde</w:t>
      </w:r>
      <w:bookmarkEnd w:id="0"/>
      <w:r w:rsidRPr="00364C77">
        <w:rPr>
          <w:rFonts w:ascii="Verdana" w:eastAsia="Arial" w:hAnsi="Verdana"/>
          <w:b/>
          <w:sz w:val="20"/>
        </w:rPr>
        <w:t>.</w:t>
      </w:r>
    </w:p>
    <w:p w14:paraId="0F8DCB10" w14:textId="77777777" w:rsidR="0054282F" w:rsidRPr="00364C77" w:rsidRDefault="0054282F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</w:p>
    <w:tbl>
      <w:tblPr>
        <w:tblW w:w="9355" w:type="dxa"/>
        <w:tblInd w:w="196" w:type="dxa"/>
        <w:tblLayout w:type="fixed"/>
        <w:tblLook w:val="04A0" w:firstRow="1" w:lastRow="0" w:firstColumn="1" w:lastColumn="0" w:noHBand="0" w:noVBand="1"/>
      </w:tblPr>
      <w:tblGrid>
        <w:gridCol w:w="796"/>
        <w:gridCol w:w="3335"/>
        <w:gridCol w:w="795"/>
        <w:gridCol w:w="1763"/>
        <w:gridCol w:w="1413"/>
        <w:gridCol w:w="1253"/>
      </w:tblGrid>
      <w:tr w:rsidR="0054282F" w:rsidRPr="00364C77" w14:paraId="4CE35F19" w14:textId="7777777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3E3AD" w14:textId="7EE701E4" w:rsidR="0054282F" w:rsidRPr="00364C77" w:rsidRDefault="008519EB" w:rsidP="00364C77">
            <w:pPr>
              <w:widowControl w:val="0"/>
              <w:spacing w:before="57" w:after="57" w:line="276" w:lineRule="auto"/>
              <w:jc w:val="center"/>
              <w:rPr>
                <w:rFonts w:ascii="Verdana" w:hAnsi="Verdana"/>
                <w:sz w:val="20"/>
              </w:rPr>
            </w:pPr>
            <w:bookmarkStart w:id="1" w:name="_Hlk183593159"/>
            <w:r>
              <w:rPr>
                <w:rFonts w:ascii="Verdana" w:hAnsi="Verdana"/>
                <w:b/>
                <w:bCs/>
                <w:sz w:val="20"/>
              </w:rPr>
              <w:t>Item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24CE7" w14:textId="77777777" w:rsidR="0054282F" w:rsidRPr="00364C77" w:rsidRDefault="00000000" w:rsidP="00364C77">
            <w:pPr>
              <w:widowControl w:val="0"/>
              <w:spacing w:before="57" w:after="57" w:line="276" w:lineRule="auto"/>
              <w:jc w:val="center"/>
              <w:rPr>
                <w:rFonts w:ascii="Verdana" w:hAnsi="Verdana"/>
                <w:sz w:val="20"/>
              </w:rPr>
            </w:pPr>
            <w:r w:rsidRPr="00364C77">
              <w:rPr>
                <w:rFonts w:ascii="Verdana" w:hAnsi="Verdana"/>
                <w:b/>
                <w:bCs/>
                <w:sz w:val="20"/>
              </w:rPr>
              <w:t>ESPECIFICAÇÃO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CE05B" w14:textId="77777777" w:rsidR="0054282F" w:rsidRPr="00364C77" w:rsidRDefault="00000000" w:rsidP="00364C77">
            <w:pPr>
              <w:widowControl w:val="0"/>
              <w:spacing w:before="57" w:after="57" w:line="276" w:lineRule="auto"/>
              <w:jc w:val="center"/>
              <w:rPr>
                <w:rFonts w:ascii="Verdana" w:hAnsi="Verdana"/>
                <w:sz w:val="20"/>
              </w:rPr>
            </w:pPr>
            <w:r w:rsidRPr="00364C77">
              <w:rPr>
                <w:rFonts w:ascii="Verdana" w:hAnsi="Verdana"/>
                <w:b/>
                <w:bCs/>
                <w:sz w:val="20"/>
              </w:rPr>
              <w:t>UND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7E3DF" w14:textId="77777777" w:rsidR="0054282F" w:rsidRPr="00364C77" w:rsidRDefault="00000000" w:rsidP="00364C77">
            <w:pPr>
              <w:widowControl w:val="0"/>
              <w:spacing w:before="57" w:after="57" w:line="276" w:lineRule="auto"/>
              <w:jc w:val="center"/>
              <w:rPr>
                <w:rFonts w:ascii="Verdana" w:hAnsi="Verdana"/>
                <w:sz w:val="20"/>
              </w:rPr>
            </w:pPr>
            <w:r w:rsidRPr="00364C77">
              <w:rPr>
                <w:rFonts w:ascii="Verdana" w:hAnsi="Verdana"/>
                <w:b/>
                <w:bCs/>
                <w:sz w:val="20"/>
              </w:rPr>
              <w:t>QUANTIDADE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D8932" w14:textId="77777777" w:rsidR="0054282F" w:rsidRPr="00364C77" w:rsidRDefault="00000000" w:rsidP="00364C77">
            <w:pPr>
              <w:widowControl w:val="0"/>
              <w:spacing w:before="57" w:after="57" w:line="276" w:lineRule="auto"/>
              <w:jc w:val="center"/>
              <w:rPr>
                <w:rFonts w:ascii="Verdana" w:hAnsi="Verdana"/>
                <w:sz w:val="20"/>
              </w:rPr>
            </w:pPr>
            <w:r w:rsidRPr="00364C77">
              <w:rPr>
                <w:rFonts w:ascii="Verdana" w:hAnsi="Verdana"/>
                <w:b/>
                <w:bCs/>
                <w:sz w:val="20"/>
              </w:rPr>
              <w:t>VALOR UNITÁRIO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5434B" w14:textId="77777777" w:rsidR="0054282F" w:rsidRPr="00364C77" w:rsidRDefault="00000000" w:rsidP="00364C77">
            <w:pPr>
              <w:widowControl w:val="0"/>
              <w:spacing w:before="57" w:after="57" w:line="276" w:lineRule="auto"/>
              <w:jc w:val="center"/>
              <w:rPr>
                <w:rFonts w:ascii="Verdana" w:hAnsi="Verdana"/>
                <w:sz w:val="20"/>
              </w:rPr>
            </w:pPr>
            <w:r w:rsidRPr="00364C77">
              <w:rPr>
                <w:rFonts w:ascii="Verdana" w:hAnsi="Verdana"/>
                <w:b/>
                <w:bCs/>
                <w:sz w:val="20"/>
              </w:rPr>
              <w:t>VALOR TOTAL</w:t>
            </w:r>
          </w:p>
        </w:tc>
      </w:tr>
      <w:tr w:rsidR="0054282F" w:rsidRPr="00364C77" w14:paraId="3E5CCAA2" w14:textId="7777777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42D87" w14:textId="77777777" w:rsidR="0054282F" w:rsidRPr="00364C77" w:rsidRDefault="0054282F" w:rsidP="00364C77">
            <w:pPr>
              <w:widowControl w:val="0"/>
              <w:spacing w:before="57" w:after="57" w:line="276" w:lineRule="auto"/>
              <w:jc w:val="both"/>
              <w:rPr>
                <w:rFonts w:ascii="Verdana" w:hAnsi="Verdana"/>
                <w:sz w:val="20"/>
              </w:rPr>
            </w:pPr>
          </w:p>
          <w:p w14:paraId="06138005" w14:textId="77777777" w:rsidR="0054282F" w:rsidRPr="00364C77" w:rsidRDefault="0054282F" w:rsidP="00364C77">
            <w:pPr>
              <w:widowControl w:val="0"/>
              <w:spacing w:before="57" w:after="57" w:line="276" w:lineRule="auto"/>
              <w:jc w:val="both"/>
              <w:rPr>
                <w:rFonts w:ascii="Verdana" w:hAnsi="Verdana"/>
                <w:sz w:val="20"/>
              </w:rPr>
            </w:pPr>
          </w:p>
          <w:p w14:paraId="3522E97A" w14:textId="77777777" w:rsidR="0054282F" w:rsidRPr="00364C77" w:rsidRDefault="00000000" w:rsidP="00364C77">
            <w:pPr>
              <w:widowControl w:val="0"/>
              <w:spacing w:before="57" w:after="57" w:line="276" w:lineRule="auto"/>
              <w:jc w:val="center"/>
              <w:rPr>
                <w:rFonts w:ascii="Verdana" w:hAnsi="Verdana"/>
                <w:sz w:val="20"/>
              </w:rPr>
            </w:pPr>
            <w:r w:rsidRPr="00364C77">
              <w:rPr>
                <w:rFonts w:ascii="Verdana" w:hAnsi="Verdana"/>
                <w:sz w:val="20"/>
              </w:rPr>
              <w:t>01</w:t>
            </w:r>
          </w:p>
          <w:p w14:paraId="1763C6DD" w14:textId="77777777" w:rsidR="0054282F" w:rsidRPr="00364C77" w:rsidRDefault="0054282F" w:rsidP="00364C77">
            <w:pPr>
              <w:widowControl w:val="0"/>
              <w:spacing w:before="57" w:after="57" w:line="276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0C215" w14:textId="77777777" w:rsidR="0054282F" w:rsidRPr="00364C77" w:rsidRDefault="00000000" w:rsidP="00364C7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364C77">
              <w:rPr>
                <w:rFonts w:ascii="Verdana" w:hAnsi="Verdana"/>
                <w:sz w:val="20"/>
                <w:lang w:eastAsia="zh-CN"/>
              </w:rPr>
              <w:t>CONTRATAÇÃO DE EMPRESA para a prestação de serviços de vistoria mecânica com emissão de laudo junto a CETURB/es, para fins de obtenção de certificado de vistoria de veículo, para os veículos Placa RBI-5D30, SGA-3137, SGA-3H89, PPI-1637, PPI-1636 e QRE-5F36 incluindo a taxa de ART (anotação de responsabilidade técnica) para vistoria mecânica, taxa de emissão de certificados e serviço de montagem de processo para obtenção do certificado na CETURB/ES.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28982" w14:textId="77777777" w:rsidR="0054282F" w:rsidRPr="00364C77" w:rsidRDefault="00000000" w:rsidP="00364C77">
            <w:pPr>
              <w:widowControl w:val="0"/>
              <w:spacing w:before="57" w:after="57" w:line="276" w:lineRule="auto"/>
              <w:jc w:val="center"/>
              <w:rPr>
                <w:rFonts w:ascii="Verdana" w:hAnsi="Verdana"/>
                <w:sz w:val="20"/>
              </w:rPr>
            </w:pPr>
            <w:r w:rsidRPr="00364C77">
              <w:rPr>
                <w:rFonts w:ascii="Verdana" w:hAnsi="Verdana"/>
                <w:sz w:val="20"/>
              </w:rPr>
              <w:t>SR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1E697" w14:textId="77777777" w:rsidR="0054282F" w:rsidRPr="00364C77" w:rsidRDefault="00000000" w:rsidP="00364C77">
            <w:pPr>
              <w:widowControl w:val="0"/>
              <w:spacing w:before="57" w:after="57" w:line="276" w:lineRule="auto"/>
              <w:jc w:val="center"/>
              <w:rPr>
                <w:rFonts w:ascii="Verdana" w:hAnsi="Verdana"/>
                <w:sz w:val="20"/>
              </w:rPr>
            </w:pPr>
            <w:r w:rsidRPr="00364C77">
              <w:rPr>
                <w:rFonts w:ascii="Verdana" w:hAnsi="Verdana"/>
                <w:sz w:val="20"/>
              </w:rPr>
              <w:t>06 veículos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808B3" w14:textId="7F408B8C" w:rsidR="0054282F" w:rsidRPr="00364C77" w:rsidRDefault="00000000" w:rsidP="00364C77">
            <w:pPr>
              <w:widowControl w:val="0"/>
              <w:spacing w:before="57" w:after="57" w:line="276" w:lineRule="auto"/>
              <w:jc w:val="center"/>
              <w:rPr>
                <w:rFonts w:ascii="Verdana" w:hAnsi="Verdana"/>
                <w:sz w:val="20"/>
              </w:rPr>
            </w:pPr>
            <w:r w:rsidRPr="00364C77">
              <w:rPr>
                <w:rFonts w:ascii="Verdana" w:hAnsi="Verdana"/>
                <w:sz w:val="20"/>
              </w:rPr>
              <w:t>R$ 763,00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26655" w14:textId="77777777" w:rsidR="0054282F" w:rsidRPr="00364C77" w:rsidRDefault="00000000" w:rsidP="00364C77">
            <w:pPr>
              <w:widowControl w:val="0"/>
              <w:spacing w:before="57" w:after="57" w:line="276" w:lineRule="auto"/>
              <w:jc w:val="center"/>
              <w:rPr>
                <w:rFonts w:ascii="Verdana" w:hAnsi="Verdana"/>
                <w:sz w:val="20"/>
              </w:rPr>
            </w:pPr>
            <w:r w:rsidRPr="00364C77">
              <w:rPr>
                <w:rFonts w:ascii="Verdana" w:hAnsi="Verdana"/>
                <w:color w:val="000000"/>
                <w:sz w:val="20"/>
              </w:rPr>
              <w:t>R$ 4.578,00</w:t>
            </w:r>
          </w:p>
        </w:tc>
      </w:tr>
      <w:tr w:rsidR="0054282F" w:rsidRPr="00364C77" w14:paraId="26A5E5E4" w14:textId="77777777">
        <w:tc>
          <w:tcPr>
            <w:tcW w:w="935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67728" w14:textId="77777777" w:rsidR="0054282F" w:rsidRPr="00364C77" w:rsidRDefault="00000000" w:rsidP="00364C77">
            <w:pPr>
              <w:widowControl w:val="0"/>
              <w:spacing w:before="57" w:after="57" w:line="276" w:lineRule="auto"/>
              <w:jc w:val="right"/>
              <w:rPr>
                <w:rFonts w:ascii="Verdana" w:hAnsi="Verdana"/>
                <w:sz w:val="20"/>
              </w:rPr>
            </w:pPr>
            <w:r w:rsidRPr="00364C77">
              <w:rPr>
                <w:rFonts w:ascii="Verdana" w:hAnsi="Verdana"/>
                <w:sz w:val="20"/>
              </w:rPr>
              <w:t>VALOR TOTAL: R$4.578,00</w:t>
            </w:r>
          </w:p>
        </w:tc>
      </w:tr>
      <w:bookmarkEnd w:id="1"/>
    </w:tbl>
    <w:p w14:paraId="457123AF" w14:textId="77777777" w:rsidR="0054282F" w:rsidRPr="00364C77" w:rsidRDefault="0054282F" w:rsidP="00364C77">
      <w:pPr>
        <w:widowControl w:val="0"/>
        <w:spacing w:before="57" w:after="57" w:line="276" w:lineRule="auto"/>
        <w:jc w:val="both"/>
        <w:rPr>
          <w:rFonts w:ascii="Verdana" w:hAnsi="Verdana"/>
          <w:sz w:val="20"/>
        </w:rPr>
      </w:pPr>
    </w:p>
    <w:p w14:paraId="2072D1D5" w14:textId="77777777" w:rsidR="0054282F" w:rsidRPr="00364C77" w:rsidRDefault="00000000" w:rsidP="00364C77">
      <w:pPr>
        <w:tabs>
          <w:tab w:val="left" w:pos="567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</w:rPr>
        <w:t xml:space="preserve">1.2. O prazo de vigência da contratação será de 30 (trinta) dias contados do(a) </w:t>
      </w:r>
      <w:r w:rsidRPr="00364C77">
        <w:rPr>
          <w:rFonts w:ascii="Verdana" w:hAnsi="Verdana" w:cs="Arial"/>
          <w:bCs/>
          <w:iCs/>
          <w:color w:val="000000"/>
          <w:sz w:val="20"/>
        </w:rPr>
        <w:t>a partir do Recebimento da Autorização de fornecimento.</w:t>
      </w:r>
    </w:p>
    <w:p w14:paraId="6FE8A960" w14:textId="77777777" w:rsidR="0054282F" w:rsidRPr="00364C77" w:rsidRDefault="00000000" w:rsidP="00364C77">
      <w:pPr>
        <w:pStyle w:val="PargrafodaLista"/>
        <w:tabs>
          <w:tab w:val="left" w:pos="0"/>
        </w:tabs>
        <w:suppressAutoHyphens w:val="0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64C77">
        <w:rPr>
          <w:rFonts w:ascii="Verdana" w:eastAsia="Times New Roman" w:hAnsi="Verdana" w:cs="Times New Roman"/>
          <w:iCs/>
          <w:color w:val="000000"/>
          <w:sz w:val="20"/>
          <w:szCs w:val="20"/>
        </w:rPr>
        <w:t>1.3.</w:t>
      </w:r>
      <w:r w:rsidRPr="00364C77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 xml:space="preserve"> </w:t>
      </w:r>
      <w:r w:rsidRPr="00364C77">
        <w:rPr>
          <w:rFonts w:ascii="Verdana" w:eastAsia="Times New Roman" w:hAnsi="Verdana" w:cs="Times New Roman"/>
          <w:iCs/>
          <w:color w:val="000000"/>
          <w:sz w:val="20"/>
          <w:szCs w:val="20"/>
        </w:rPr>
        <w:t>O custo estimado total da contratação é de</w:t>
      </w:r>
      <w:r w:rsidRPr="00364C77">
        <w:rPr>
          <w:rFonts w:ascii="Verdana" w:eastAsia="Times New Roman" w:hAnsi="Verdana" w:cs="Times New Roman"/>
          <w:i/>
          <w:iCs/>
          <w:color w:val="FF0000"/>
          <w:sz w:val="20"/>
          <w:szCs w:val="20"/>
        </w:rPr>
        <w:t xml:space="preserve"> </w:t>
      </w:r>
      <w:r w:rsidRPr="00364C77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R$ 4.578,00 (quatro mil quinhentos e setenta e oito reais)</w:t>
      </w:r>
      <w:r w:rsidRPr="00364C77">
        <w:rPr>
          <w:rFonts w:ascii="Verdana" w:eastAsia="Times New Roman" w:hAnsi="Verdana" w:cs="Times New Roman"/>
          <w:color w:val="000000"/>
          <w:sz w:val="20"/>
          <w:szCs w:val="20"/>
        </w:rPr>
        <w:t>,</w:t>
      </w:r>
      <w:r w:rsidRPr="00364C77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 xml:space="preserve"> </w:t>
      </w:r>
      <w:r w:rsidRPr="00364C77">
        <w:rPr>
          <w:rFonts w:ascii="Verdana" w:eastAsia="Times New Roman" w:hAnsi="Verdana" w:cs="Times New Roman"/>
          <w:iCs/>
          <w:color w:val="000000"/>
          <w:sz w:val="20"/>
          <w:szCs w:val="20"/>
        </w:rPr>
        <w:t>conforme custos unitários</w:t>
      </w:r>
      <w:r w:rsidRPr="00364C77">
        <w:rPr>
          <w:rFonts w:ascii="Verdana" w:eastAsia="Times New Roman" w:hAnsi="Verdana" w:cs="Times New Roman"/>
          <w:bCs/>
          <w:iCs/>
          <w:color w:val="000000"/>
          <w:sz w:val="20"/>
          <w:szCs w:val="20"/>
        </w:rPr>
        <w:t xml:space="preserve"> apostos nos orçamentos e no quadro comparativo de preços simples em anexo.</w:t>
      </w:r>
    </w:p>
    <w:p w14:paraId="4BB6AF47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b/>
          <w:bCs/>
          <w:sz w:val="20"/>
        </w:rPr>
        <w:t xml:space="preserve">2. DESCRIÇÃO DA NECESSIDADE DA CONTRATAÇÃO </w:t>
      </w:r>
    </w:p>
    <w:p w14:paraId="3A6F03BF" w14:textId="77777777" w:rsidR="0054282F" w:rsidRPr="00364C77" w:rsidRDefault="00000000" w:rsidP="00364C77">
      <w:pPr>
        <w:widowControl w:val="0"/>
        <w:spacing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b/>
          <w:bCs/>
          <w:sz w:val="20"/>
        </w:rPr>
        <w:t>2.1.</w:t>
      </w:r>
      <w:r w:rsidRPr="00364C77">
        <w:rPr>
          <w:rFonts w:ascii="Verdana" w:hAnsi="Verdana"/>
          <w:sz w:val="20"/>
        </w:rPr>
        <w:t xml:space="preserve"> Os serviços de vistoria mecânica junto ao lado CETURB/ES deve ser realizado perante Decreto nº 4.090-N de 26 de fevereiro de 1997, </w:t>
      </w:r>
      <w:r w:rsidRPr="00364C77">
        <w:rPr>
          <w:rFonts w:ascii="Verdana" w:eastAsia="Arial" w:hAnsi="Verdana" w:cs="Arial"/>
          <w:sz w:val="20"/>
        </w:rPr>
        <w:t>para</w:t>
      </w:r>
      <w:r w:rsidRPr="00364C77">
        <w:rPr>
          <w:rFonts w:ascii="Verdana" w:eastAsia="Arial" w:hAnsi="Verdana" w:cs="Arial"/>
          <w:spacing w:val="4"/>
          <w:sz w:val="20"/>
        </w:rPr>
        <w:t xml:space="preserve"> </w:t>
      </w:r>
      <w:r w:rsidRPr="00364C77">
        <w:rPr>
          <w:rFonts w:ascii="Verdana" w:eastAsia="Arial" w:hAnsi="Verdana" w:cs="Arial"/>
          <w:sz w:val="20"/>
        </w:rPr>
        <w:t>ser</w:t>
      </w:r>
      <w:r w:rsidRPr="00364C77">
        <w:rPr>
          <w:rFonts w:ascii="Verdana" w:eastAsia="Arial" w:hAnsi="Verdana" w:cs="Arial"/>
          <w:spacing w:val="-2"/>
          <w:sz w:val="20"/>
        </w:rPr>
        <w:t>v</w:t>
      </w:r>
      <w:r w:rsidRPr="00364C77">
        <w:rPr>
          <w:rFonts w:ascii="Verdana" w:eastAsia="Arial" w:hAnsi="Verdana" w:cs="Arial"/>
          <w:spacing w:val="-1"/>
          <w:sz w:val="20"/>
        </w:rPr>
        <w:t>i</w:t>
      </w:r>
      <w:r w:rsidRPr="00364C77">
        <w:rPr>
          <w:rFonts w:ascii="Verdana" w:eastAsia="Arial" w:hAnsi="Verdana" w:cs="Arial"/>
          <w:sz w:val="20"/>
        </w:rPr>
        <w:t>ço</w:t>
      </w:r>
      <w:r w:rsidRPr="00364C77">
        <w:rPr>
          <w:rFonts w:ascii="Verdana" w:eastAsia="Arial" w:hAnsi="Verdana" w:cs="Arial"/>
          <w:spacing w:val="3"/>
          <w:sz w:val="20"/>
        </w:rPr>
        <w:t xml:space="preserve"> </w:t>
      </w:r>
      <w:r w:rsidRPr="00364C77">
        <w:rPr>
          <w:rFonts w:ascii="Verdana" w:eastAsia="Arial" w:hAnsi="Verdana" w:cs="Arial"/>
          <w:sz w:val="20"/>
        </w:rPr>
        <w:t>de</w:t>
      </w:r>
      <w:r w:rsidRPr="00364C77">
        <w:rPr>
          <w:rFonts w:ascii="Verdana" w:eastAsia="Arial" w:hAnsi="Verdana" w:cs="Arial"/>
          <w:spacing w:val="2"/>
          <w:sz w:val="20"/>
        </w:rPr>
        <w:t xml:space="preserve"> </w:t>
      </w:r>
      <w:r w:rsidRPr="00364C77">
        <w:rPr>
          <w:rFonts w:ascii="Verdana" w:eastAsia="Arial" w:hAnsi="Verdana" w:cs="Arial"/>
          <w:spacing w:val="1"/>
          <w:sz w:val="20"/>
        </w:rPr>
        <w:t>tr</w:t>
      </w:r>
      <w:r w:rsidRPr="00364C77">
        <w:rPr>
          <w:rFonts w:ascii="Verdana" w:eastAsia="Arial" w:hAnsi="Verdana" w:cs="Arial"/>
          <w:sz w:val="20"/>
        </w:rPr>
        <w:t>a</w:t>
      </w:r>
      <w:r w:rsidRPr="00364C77">
        <w:rPr>
          <w:rFonts w:ascii="Verdana" w:eastAsia="Arial" w:hAnsi="Verdana" w:cs="Arial"/>
          <w:spacing w:val="-1"/>
          <w:sz w:val="20"/>
        </w:rPr>
        <w:t>n</w:t>
      </w:r>
      <w:r w:rsidRPr="00364C77">
        <w:rPr>
          <w:rFonts w:ascii="Verdana" w:eastAsia="Arial" w:hAnsi="Verdana" w:cs="Arial"/>
          <w:sz w:val="20"/>
        </w:rPr>
        <w:t>sp</w:t>
      </w:r>
      <w:r w:rsidRPr="00364C77">
        <w:rPr>
          <w:rFonts w:ascii="Verdana" w:eastAsia="Arial" w:hAnsi="Verdana" w:cs="Arial"/>
          <w:spacing w:val="-1"/>
          <w:sz w:val="20"/>
        </w:rPr>
        <w:t>o</w:t>
      </w:r>
      <w:r w:rsidRPr="00364C77">
        <w:rPr>
          <w:rFonts w:ascii="Verdana" w:eastAsia="Arial" w:hAnsi="Verdana" w:cs="Arial"/>
          <w:spacing w:val="1"/>
          <w:sz w:val="20"/>
        </w:rPr>
        <w:t>rt</w:t>
      </w:r>
      <w:r w:rsidRPr="00364C77">
        <w:rPr>
          <w:rFonts w:ascii="Verdana" w:eastAsia="Arial" w:hAnsi="Verdana" w:cs="Arial"/>
          <w:sz w:val="20"/>
        </w:rPr>
        <w:t xml:space="preserve">e </w:t>
      </w:r>
      <w:r w:rsidRPr="00364C77">
        <w:rPr>
          <w:rFonts w:ascii="Verdana" w:eastAsia="Arial" w:hAnsi="Verdana" w:cs="Arial"/>
          <w:spacing w:val="1"/>
          <w:sz w:val="20"/>
        </w:rPr>
        <w:t>r</w:t>
      </w:r>
      <w:r w:rsidRPr="00364C77">
        <w:rPr>
          <w:rFonts w:ascii="Verdana" w:eastAsia="Arial" w:hAnsi="Verdana" w:cs="Arial"/>
          <w:sz w:val="20"/>
        </w:rPr>
        <w:t>o</w:t>
      </w:r>
      <w:r w:rsidRPr="00364C77">
        <w:rPr>
          <w:rFonts w:ascii="Verdana" w:eastAsia="Arial" w:hAnsi="Verdana" w:cs="Arial"/>
          <w:spacing w:val="-1"/>
          <w:sz w:val="20"/>
        </w:rPr>
        <w:t>d</w:t>
      </w:r>
      <w:r w:rsidRPr="00364C77">
        <w:rPr>
          <w:rFonts w:ascii="Verdana" w:eastAsia="Arial" w:hAnsi="Verdana" w:cs="Arial"/>
          <w:sz w:val="20"/>
        </w:rPr>
        <w:t>o</w:t>
      </w:r>
      <w:r w:rsidRPr="00364C77">
        <w:rPr>
          <w:rFonts w:ascii="Verdana" w:eastAsia="Arial" w:hAnsi="Verdana" w:cs="Arial"/>
          <w:spacing w:val="-3"/>
          <w:sz w:val="20"/>
        </w:rPr>
        <w:t>v</w:t>
      </w:r>
      <w:r w:rsidRPr="00364C77">
        <w:rPr>
          <w:rFonts w:ascii="Verdana" w:eastAsia="Arial" w:hAnsi="Verdana" w:cs="Arial"/>
          <w:spacing w:val="-1"/>
          <w:sz w:val="20"/>
        </w:rPr>
        <w:t>i</w:t>
      </w:r>
      <w:r w:rsidRPr="00364C77">
        <w:rPr>
          <w:rFonts w:ascii="Verdana" w:eastAsia="Arial" w:hAnsi="Verdana" w:cs="Arial"/>
          <w:sz w:val="20"/>
        </w:rPr>
        <w:t xml:space="preserve">ário </w:t>
      </w:r>
      <w:r w:rsidRPr="00364C77">
        <w:rPr>
          <w:rFonts w:ascii="Verdana" w:eastAsia="Arial" w:hAnsi="Verdana" w:cs="Arial"/>
          <w:spacing w:val="-1"/>
          <w:sz w:val="20"/>
        </w:rPr>
        <w:t>i</w:t>
      </w:r>
      <w:r w:rsidRPr="00364C77">
        <w:rPr>
          <w:rFonts w:ascii="Verdana" w:eastAsia="Arial" w:hAnsi="Verdana" w:cs="Arial"/>
          <w:sz w:val="20"/>
        </w:rPr>
        <w:t>nte</w:t>
      </w:r>
      <w:r w:rsidRPr="00364C77">
        <w:rPr>
          <w:rFonts w:ascii="Verdana" w:eastAsia="Arial" w:hAnsi="Verdana" w:cs="Arial"/>
          <w:spacing w:val="1"/>
          <w:sz w:val="20"/>
        </w:rPr>
        <w:t>rm</w:t>
      </w:r>
      <w:r w:rsidRPr="00364C77">
        <w:rPr>
          <w:rFonts w:ascii="Verdana" w:eastAsia="Arial" w:hAnsi="Verdana" w:cs="Arial"/>
          <w:sz w:val="20"/>
        </w:rPr>
        <w:t>u</w:t>
      </w:r>
      <w:r w:rsidRPr="00364C77">
        <w:rPr>
          <w:rFonts w:ascii="Verdana" w:eastAsia="Arial" w:hAnsi="Verdana" w:cs="Arial"/>
          <w:spacing w:val="-1"/>
          <w:sz w:val="20"/>
        </w:rPr>
        <w:t>ni</w:t>
      </w:r>
      <w:r w:rsidRPr="00364C77">
        <w:rPr>
          <w:rFonts w:ascii="Verdana" w:eastAsia="Arial" w:hAnsi="Verdana" w:cs="Arial"/>
          <w:sz w:val="20"/>
        </w:rPr>
        <w:t>c</w:t>
      </w:r>
      <w:r w:rsidRPr="00364C77">
        <w:rPr>
          <w:rFonts w:ascii="Verdana" w:eastAsia="Arial" w:hAnsi="Verdana" w:cs="Arial"/>
          <w:spacing w:val="-1"/>
          <w:sz w:val="20"/>
        </w:rPr>
        <w:t>i</w:t>
      </w:r>
      <w:r w:rsidRPr="00364C77">
        <w:rPr>
          <w:rFonts w:ascii="Verdana" w:eastAsia="Arial" w:hAnsi="Verdana" w:cs="Arial"/>
          <w:sz w:val="20"/>
        </w:rPr>
        <w:t>p</w:t>
      </w:r>
      <w:r w:rsidRPr="00364C77">
        <w:rPr>
          <w:rFonts w:ascii="Verdana" w:eastAsia="Arial" w:hAnsi="Verdana" w:cs="Arial"/>
          <w:spacing w:val="-1"/>
          <w:sz w:val="20"/>
        </w:rPr>
        <w:t>a</w:t>
      </w:r>
      <w:r w:rsidRPr="00364C77">
        <w:rPr>
          <w:rFonts w:ascii="Verdana" w:eastAsia="Arial" w:hAnsi="Verdana" w:cs="Arial"/>
          <w:sz w:val="20"/>
        </w:rPr>
        <w:t>l de p</w:t>
      </w:r>
      <w:r w:rsidRPr="00364C77">
        <w:rPr>
          <w:rFonts w:ascii="Verdana" w:eastAsia="Arial" w:hAnsi="Verdana" w:cs="Arial"/>
          <w:spacing w:val="-1"/>
          <w:sz w:val="20"/>
        </w:rPr>
        <w:t>a</w:t>
      </w:r>
      <w:r w:rsidRPr="00364C77">
        <w:rPr>
          <w:rFonts w:ascii="Verdana" w:eastAsia="Arial" w:hAnsi="Verdana" w:cs="Arial"/>
          <w:sz w:val="20"/>
        </w:rPr>
        <w:t>ssa</w:t>
      </w:r>
      <w:r w:rsidRPr="00364C77">
        <w:rPr>
          <w:rFonts w:ascii="Verdana" w:eastAsia="Arial" w:hAnsi="Verdana" w:cs="Arial"/>
          <w:spacing w:val="2"/>
          <w:sz w:val="20"/>
        </w:rPr>
        <w:t>g</w:t>
      </w:r>
      <w:r w:rsidRPr="00364C77">
        <w:rPr>
          <w:rFonts w:ascii="Verdana" w:eastAsia="Arial" w:hAnsi="Verdana" w:cs="Arial"/>
          <w:sz w:val="20"/>
        </w:rPr>
        <w:t>e</w:t>
      </w:r>
      <w:r w:rsidRPr="00364C77">
        <w:rPr>
          <w:rFonts w:ascii="Verdana" w:eastAsia="Arial" w:hAnsi="Verdana" w:cs="Arial"/>
          <w:spacing w:val="-1"/>
          <w:sz w:val="20"/>
        </w:rPr>
        <w:t>i</w:t>
      </w:r>
      <w:r w:rsidRPr="00364C77">
        <w:rPr>
          <w:rFonts w:ascii="Verdana" w:eastAsia="Arial" w:hAnsi="Verdana" w:cs="Arial"/>
          <w:spacing w:val="1"/>
          <w:sz w:val="20"/>
        </w:rPr>
        <w:t>r</w:t>
      </w:r>
      <w:r w:rsidRPr="00364C77">
        <w:rPr>
          <w:rFonts w:ascii="Verdana" w:eastAsia="Arial" w:hAnsi="Verdana" w:cs="Arial"/>
          <w:sz w:val="20"/>
        </w:rPr>
        <w:t>os,</w:t>
      </w:r>
      <w:r w:rsidRPr="00364C77">
        <w:rPr>
          <w:rFonts w:ascii="Verdana" w:eastAsia="Arial" w:hAnsi="Verdana" w:cs="Arial"/>
          <w:spacing w:val="1"/>
          <w:sz w:val="20"/>
        </w:rPr>
        <w:t xml:space="preserve"> </w:t>
      </w:r>
      <w:r w:rsidRPr="00364C77">
        <w:rPr>
          <w:rFonts w:ascii="Verdana" w:eastAsia="Arial" w:hAnsi="Verdana" w:cs="Arial"/>
          <w:sz w:val="20"/>
        </w:rPr>
        <w:t xml:space="preserve">sob o </w:t>
      </w:r>
      <w:r w:rsidRPr="00364C77">
        <w:rPr>
          <w:rFonts w:ascii="Verdana" w:eastAsia="Arial" w:hAnsi="Verdana" w:cs="Arial"/>
          <w:spacing w:val="1"/>
          <w:sz w:val="20"/>
        </w:rPr>
        <w:t>r</w:t>
      </w:r>
      <w:r w:rsidRPr="00364C77">
        <w:rPr>
          <w:rFonts w:ascii="Verdana" w:eastAsia="Arial" w:hAnsi="Verdana" w:cs="Arial"/>
          <w:sz w:val="20"/>
        </w:rPr>
        <w:t>e</w:t>
      </w:r>
      <w:r w:rsidRPr="00364C77">
        <w:rPr>
          <w:rFonts w:ascii="Verdana" w:eastAsia="Arial" w:hAnsi="Verdana" w:cs="Arial"/>
          <w:spacing w:val="2"/>
          <w:sz w:val="20"/>
        </w:rPr>
        <w:t>g</w:t>
      </w:r>
      <w:r w:rsidRPr="00364C77">
        <w:rPr>
          <w:rFonts w:ascii="Verdana" w:eastAsia="Arial" w:hAnsi="Verdana" w:cs="Arial"/>
          <w:spacing w:val="-1"/>
          <w:sz w:val="20"/>
        </w:rPr>
        <w:t>i</w:t>
      </w:r>
      <w:r w:rsidRPr="00364C77">
        <w:rPr>
          <w:rFonts w:ascii="Verdana" w:eastAsia="Arial" w:hAnsi="Verdana" w:cs="Arial"/>
          <w:spacing w:val="1"/>
          <w:sz w:val="20"/>
        </w:rPr>
        <w:t>m</w:t>
      </w:r>
      <w:r w:rsidRPr="00364C77">
        <w:rPr>
          <w:rFonts w:ascii="Verdana" w:eastAsia="Arial" w:hAnsi="Verdana" w:cs="Arial"/>
          <w:sz w:val="20"/>
        </w:rPr>
        <w:t xml:space="preserve">e de </w:t>
      </w:r>
      <w:r w:rsidRPr="00364C77">
        <w:rPr>
          <w:rFonts w:ascii="Verdana" w:eastAsia="Arial" w:hAnsi="Verdana" w:cs="Arial"/>
          <w:spacing w:val="3"/>
          <w:sz w:val="20"/>
        </w:rPr>
        <w:t>f</w:t>
      </w:r>
      <w:r w:rsidRPr="00364C77">
        <w:rPr>
          <w:rFonts w:ascii="Verdana" w:eastAsia="Arial" w:hAnsi="Verdana" w:cs="Arial"/>
          <w:spacing w:val="1"/>
          <w:sz w:val="20"/>
        </w:rPr>
        <w:t>r</w:t>
      </w:r>
      <w:r w:rsidRPr="00364C77">
        <w:rPr>
          <w:rFonts w:ascii="Verdana" w:eastAsia="Arial" w:hAnsi="Verdana" w:cs="Arial"/>
          <w:sz w:val="20"/>
        </w:rPr>
        <w:t>eta</w:t>
      </w:r>
      <w:r w:rsidRPr="00364C77">
        <w:rPr>
          <w:rFonts w:ascii="Verdana" w:eastAsia="Arial" w:hAnsi="Verdana" w:cs="Arial"/>
          <w:spacing w:val="1"/>
          <w:sz w:val="20"/>
        </w:rPr>
        <w:t>m</w:t>
      </w:r>
      <w:r w:rsidRPr="00364C77">
        <w:rPr>
          <w:rFonts w:ascii="Verdana" w:eastAsia="Arial" w:hAnsi="Verdana" w:cs="Arial"/>
          <w:sz w:val="20"/>
        </w:rPr>
        <w:t>e</w:t>
      </w:r>
      <w:r w:rsidRPr="00364C77">
        <w:rPr>
          <w:rFonts w:ascii="Verdana" w:eastAsia="Arial" w:hAnsi="Verdana" w:cs="Arial"/>
          <w:spacing w:val="-1"/>
          <w:sz w:val="20"/>
        </w:rPr>
        <w:t>n</w:t>
      </w:r>
      <w:r w:rsidRPr="00364C77">
        <w:rPr>
          <w:rFonts w:ascii="Verdana" w:eastAsia="Arial" w:hAnsi="Verdana" w:cs="Arial"/>
          <w:spacing w:val="1"/>
          <w:sz w:val="20"/>
        </w:rPr>
        <w:t>t</w:t>
      </w:r>
      <w:r w:rsidRPr="00364C77">
        <w:rPr>
          <w:rFonts w:ascii="Verdana" w:eastAsia="Arial" w:hAnsi="Verdana" w:cs="Arial"/>
          <w:sz w:val="20"/>
        </w:rPr>
        <w:t>o</w:t>
      </w:r>
      <w:r w:rsidRPr="00364C77">
        <w:rPr>
          <w:rFonts w:ascii="Verdana" w:eastAsia="Arial" w:hAnsi="Verdana" w:cs="Arial"/>
          <w:spacing w:val="2"/>
          <w:sz w:val="20"/>
        </w:rPr>
        <w:t xml:space="preserve"> </w:t>
      </w:r>
      <w:r w:rsidRPr="00364C77">
        <w:rPr>
          <w:rFonts w:ascii="Verdana" w:eastAsia="Arial" w:hAnsi="Verdana" w:cs="Arial"/>
          <w:sz w:val="20"/>
        </w:rPr>
        <w:t>e</w:t>
      </w:r>
      <w:r w:rsidRPr="00364C77">
        <w:rPr>
          <w:rFonts w:ascii="Verdana" w:eastAsia="Arial" w:hAnsi="Verdana" w:cs="Arial"/>
          <w:spacing w:val="4"/>
          <w:sz w:val="20"/>
        </w:rPr>
        <w:t xml:space="preserve"> </w:t>
      </w:r>
      <w:r w:rsidRPr="00364C77">
        <w:rPr>
          <w:rFonts w:ascii="Verdana" w:eastAsia="Arial" w:hAnsi="Verdana" w:cs="Arial"/>
          <w:sz w:val="20"/>
        </w:rPr>
        <w:t>/</w:t>
      </w:r>
      <w:r w:rsidRPr="00364C77">
        <w:rPr>
          <w:rFonts w:ascii="Verdana" w:eastAsia="Arial" w:hAnsi="Verdana" w:cs="Arial"/>
          <w:spacing w:val="4"/>
          <w:sz w:val="20"/>
        </w:rPr>
        <w:t xml:space="preserve"> </w:t>
      </w:r>
      <w:r w:rsidRPr="00364C77">
        <w:rPr>
          <w:rFonts w:ascii="Verdana" w:eastAsia="Arial" w:hAnsi="Verdana" w:cs="Arial"/>
          <w:sz w:val="20"/>
        </w:rPr>
        <w:t>ou</w:t>
      </w:r>
      <w:r w:rsidRPr="00364C77">
        <w:rPr>
          <w:rFonts w:ascii="Verdana" w:eastAsia="Arial" w:hAnsi="Verdana" w:cs="Arial"/>
          <w:spacing w:val="2"/>
          <w:sz w:val="20"/>
        </w:rPr>
        <w:t xml:space="preserve"> </w:t>
      </w:r>
      <w:r w:rsidRPr="00364C77">
        <w:rPr>
          <w:rFonts w:ascii="Verdana" w:eastAsia="Arial" w:hAnsi="Verdana" w:cs="Arial"/>
          <w:spacing w:val="1"/>
          <w:sz w:val="20"/>
        </w:rPr>
        <w:t>t</w:t>
      </w:r>
      <w:r w:rsidRPr="00364C77">
        <w:rPr>
          <w:rFonts w:ascii="Verdana" w:eastAsia="Arial" w:hAnsi="Verdana" w:cs="Arial"/>
          <w:sz w:val="20"/>
        </w:rPr>
        <w:t>urismo,</w:t>
      </w:r>
      <w:r w:rsidRPr="00364C77">
        <w:rPr>
          <w:rFonts w:ascii="Verdana" w:eastAsia="Arial" w:hAnsi="Verdana" w:cs="Arial"/>
          <w:spacing w:val="4"/>
          <w:sz w:val="20"/>
        </w:rPr>
        <w:t xml:space="preserve"> </w:t>
      </w:r>
      <w:r w:rsidRPr="00364C77">
        <w:rPr>
          <w:rFonts w:ascii="Verdana" w:eastAsia="Arial" w:hAnsi="Verdana" w:cs="Arial"/>
          <w:sz w:val="20"/>
        </w:rPr>
        <w:t>no</w:t>
      </w:r>
      <w:r w:rsidRPr="00364C77">
        <w:rPr>
          <w:rFonts w:ascii="Verdana" w:eastAsia="Arial" w:hAnsi="Verdana" w:cs="Arial"/>
          <w:spacing w:val="2"/>
          <w:sz w:val="20"/>
        </w:rPr>
        <w:t xml:space="preserve"> </w:t>
      </w:r>
      <w:r w:rsidRPr="00364C77">
        <w:rPr>
          <w:rFonts w:ascii="Verdana" w:eastAsia="Arial" w:hAnsi="Verdana" w:cs="Arial"/>
          <w:spacing w:val="-1"/>
          <w:sz w:val="20"/>
        </w:rPr>
        <w:t>E</w:t>
      </w:r>
      <w:r w:rsidRPr="00364C77">
        <w:rPr>
          <w:rFonts w:ascii="Verdana" w:eastAsia="Arial" w:hAnsi="Verdana" w:cs="Arial"/>
          <w:sz w:val="20"/>
        </w:rPr>
        <w:t>s</w:t>
      </w:r>
      <w:r w:rsidRPr="00364C77">
        <w:rPr>
          <w:rFonts w:ascii="Verdana" w:eastAsia="Arial" w:hAnsi="Verdana" w:cs="Arial"/>
          <w:spacing w:val="1"/>
          <w:sz w:val="20"/>
        </w:rPr>
        <w:t>t</w:t>
      </w:r>
      <w:r w:rsidRPr="00364C77">
        <w:rPr>
          <w:rFonts w:ascii="Verdana" w:eastAsia="Arial" w:hAnsi="Verdana" w:cs="Arial"/>
          <w:sz w:val="20"/>
        </w:rPr>
        <w:t>a</w:t>
      </w:r>
      <w:r w:rsidRPr="00364C77">
        <w:rPr>
          <w:rFonts w:ascii="Verdana" w:eastAsia="Arial" w:hAnsi="Verdana" w:cs="Arial"/>
          <w:spacing w:val="-1"/>
          <w:sz w:val="20"/>
        </w:rPr>
        <w:t>d</w:t>
      </w:r>
      <w:r w:rsidRPr="00364C77">
        <w:rPr>
          <w:rFonts w:ascii="Verdana" w:eastAsia="Arial" w:hAnsi="Verdana" w:cs="Arial"/>
          <w:sz w:val="20"/>
        </w:rPr>
        <w:t>o</w:t>
      </w:r>
      <w:r w:rsidRPr="00364C77">
        <w:rPr>
          <w:rFonts w:ascii="Verdana" w:eastAsia="Arial" w:hAnsi="Verdana" w:cs="Arial"/>
          <w:spacing w:val="2"/>
          <w:sz w:val="20"/>
        </w:rPr>
        <w:t xml:space="preserve"> </w:t>
      </w:r>
      <w:r w:rsidRPr="00364C77">
        <w:rPr>
          <w:rFonts w:ascii="Verdana" w:eastAsia="Arial" w:hAnsi="Verdana" w:cs="Arial"/>
          <w:sz w:val="20"/>
        </w:rPr>
        <w:t>do</w:t>
      </w:r>
      <w:r w:rsidRPr="00364C77">
        <w:rPr>
          <w:rFonts w:ascii="Verdana" w:eastAsia="Arial" w:hAnsi="Verdana" w:cs="Arial"/>
          <w:spacing w:val="2"/>
          <w:sz w:val="20"/>
        </w:rPr>
        <w:t xml:space="preserve"> </w:t>
      </w:r>
      <w:r w:rsidRPr="00364C77">
        <w:rPr>
          <w:rFonts w:ascii="Verdana" w:eastAsia="Arial" w:hAnsi="Verdana" w:cs="Arial"/>
          <w:spacing w:val="-1"/>
          <w:sz w:val="20"/>
        </w:rPr>
        <w:t>E</w:t>
      </w:r>
      <w:r w:rsidRPr="00364C77">
        <w:rPr>
          <w:rFonts w:ascii="Verdana" w:eastAsia="Arial" w:hAnsi="Verdana" w:cs="Arial"/>
          <w:sz w:val="20"/>
        </w:rPr>
        <w:t>sp</w:t>
      </w:r>
      <w:r w:rsidRPr="00364C77">
        <w:rPr>
          <w:rFonts w:ascii="Verdana" w:eastAsia="Arial" w:hAnsi="Verdana" w:cs="Arial"/>
          <w:spacing w:val="-4"/>
          <w:sz w:val="20"/>
        </w:rPr>
        <w:t>í</w:t>
      </w:r>
      <w:r w:rsidRPr="00364C77">
        <w:rPr>
          <w:rFonts w:ascii="Verdana" w:eastAsia="Arial" w:hAnsi="Verdana" w:cs="Arial"/>
          <w:spacing w:val="1"/>
          <w:sz w:val="20"/>
        </w:rPr>
        <w:t>r</w:t>
      </w:r>
      <w:r w:rsidRPr="00364C77">
        <w:rPr>
          <w:rFonts w:ascii="Verdana" w:eastAsia="Arial" w:hAnsi="Verdana" w:cs="Arial"/>
          <w:spacing w:val="-1"/>
          <w:sz w:val="20"/>
        </w:rPr>
        <w:t>i</w:t>
      </w:r>
      <w:r w:rsidRPr="00364C77">
        <w:rPr>
          <w:rFonts w:ascii="Verdana" w:eastAsia="Arial" w:hAnsi="Verdana" w:cs="Arial"/>
          <w:spacing w:val="1"/>
          <w:sz w:val="20"/>
        </w:rPr>
        <w:t>t</w:t>
      </w:r>
      <w:r w:rsidRPr="00364C77">
        <w:rPr>
          <w:rFonts w:ascii="Verdana" w:eastAsia="Arial" w:hAnsi="Verdana" w:cs="Arial"/>
          <w:sz w:val="20"/>
        </w:rPr>
        <w:t>o</w:t>
      </w:r>
      <w:r w:rsidRPr="00364C77">
        <w:rPr>
          <w:rFonts w:ascii="Verdana" w:eastAsia="Arial" w:hAnsi="Verdana" w:cs="Arial"/>
          <w:spacing w:val="2"/>
          <w:sz w:val="20"/>
        </w:rPr>
        <w:t xml:space="preserve"> </w:t>
      </w:r>
      <w:r w:rsidRPr="00364C77">
        <w:rPr>
          <w:rFonts w:ascii="Verdana" w:eastAsia="Arial" w:hAnsi="Verdana" w:cs="Arial"/>
          <w:spacing w:val="-1"/>
          <w:sz w:val="20"/>
        </w:rPr>
        <w:t>S</w:t>
      </w:r>
      <w:r w:rsidRPr="00364C77">
        <w:rPr>
          <w:rFonts w:ascii="Verdana" w:eastAsia="Arial" w:hAnsi="Verdana" w:cs="Arial"/>
          <w:sz w:val="20"/>
        </w:rPr>
        <w:t>a</w:t>
      </w:r>
      <w:r w:rsidRPr="00364C77">
        <w:rPr>
          <w:rFonts w:ascii="Verdana" w:eastAsia="Arial" w:hAnsi="Verdana" w:cs="Arial"/>
          <w:spacing w:val="-1"/>
          <w:sz w:val="20"/>
        </w:rPr>
        <w:t>n</w:t>
      </w:r>
      <w:r w:rsidRPr="00364C77">
        <w:rPr>
          <w:rFonts w:ascii="Verdana" w:eastAsia="Arial" w:hAnsi="Verdana" w:cs="Arial"/>
          <w:spacing w:val="1"/>
          <w:sz w:val="20"/>
        </w:rPr>
        <w:t>t</w:t>
      </w:r>
      <w:r w:rsidRPr="00364C77">
        <w:rPr>
          <w:rFonts w:ascii="Verdana" w:eastAsia="Arial" w:hAnsi="Verdana" w:cs="Arial"/>
          <w:sz w:val="20"/>
        </w:rPr>
        <w:t>o.</w:t>
      </w:r>
    </w:p>
    <w:p w14:paraId="4FEF7EC4" w14:textId="77777777" w:rsidR="0054282F" w:rsidRPr="00364C77" w:rsidRDefault="00000000" w:rsidP="00364C77">
      <w:pPr>
        <w:widowControl w:val="0"/>
        <w:spacing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b/>
          <w:bCs/>
          <w:sz w:val="20"/>
        </w:rPr>
        <w:t>2.2.</w:t>
      </w:r>
      <w:r w:rsidRPr="00364C77">
        <w:rPr>
          <w:rFonts w:ascii="Verdana" w:hAnsi="Verdana"/>
          <w:sz w:val="20"/>
        </w:rPr>
        <w:t xml:space="preserve"> Tal contratação resultar-se-á benéfica e </w:t>
      </w:r>
      <w:proofErr w:type="gramStart"/>
      <w:r w:rsidRPr="00364C77">
        <w:rPr>
          <w:rFonts w:ascii="Verdana" w:hAnsi="Verdana"/>
          <w:sz w:val="20"/>
        </w:rPr>
        <w:t>vantajosa,,</w:t>
      </w:r>
      <w:proofErr w:type="gramEnd"/>
      <w:r w:rsidRPr="00364C77">
        <w:rPr>
          <w:rFonts w:ascii="Verdana" w:hAnsi="Verdana"/>
          <w:sz w:val="20"/>
        </w:rPr>
        <w:t xml:space="preserve"> pois </w:t>
      </w:r>
      <w:r w:rsidRPr="00364C77">
        <w:rPr>
          <w:rFonts w:ascii="Verdana" w:eastAsia="Arial" w:hAnsi="Verdana" w:cs="Arial"/>
          <w:sz w:val="20"/>
        </w:rPr>
        <w:t>o</w:t>
      </w:r>
      <w:r w:rsidRPr="00364C77">
        <w:rPr>
          <w:rFonts w:ascii="Verdana" w:eastAsia="Arial" w:hAnsi="Verdana" w:cs="Arial"/>
          <w:spacing w:val="3"/>
          <w:sz w:val="20"/>
        </w:rPr>
        <w:t xml:space="preserve"> </w:t>
      </w:r>
      <w:r w:rsidRPr="00364C77">
        <w:rPr>
          <w:rFonts w:ascii="Verdana" w:eastAsia="Arial" w:hAnsi="Verdana" w:cs="Arial"/>
          <w:spacing w:val="-1"/>
          <w:sz w:val="20"/>
        </w:rPr>
        <w:t>D</w:t>
      </w:r>
      <w:r w:rsidRPr="00364C77">
        <w:rPr>
          <w:rFonts w:ascii="Verdana" w:eastAsia="Arial" w:hAnsi="Verdana" w:cs="Arial"/>
          <w:sz w:val="20"/>
        </w:rPr>
        <w:t>e</w:t>
      </w:r>
      <w:r w:rsidRPr="00364C77">
        <w:rPr>
          <w:rFonts w:ascii="Verdana" w:eastAsia="Arial" w:hAnsi="Verdana" w:cs="Arial"/>
          <w:spacing w:val="-1"/>
          <w:sz w:val="20"/>
        </w:rPr>
        <w:t>p</w:t>
      </w:r>
      <w:r w:rsidRPr="00364C77">
        <w:rPr>
          <w:rFonts w:ascii="Verdana" w:eastAsia="Arial" w:hAnsi="Verdana" w:cs="Arial"/>
          <w:sz w:val="20"/>
        </w:rPr>
        <w:t>ar</w:t>
      </w:r>
      <w:r w:rsidRPr="00364C77">
        <w:rPr>
          <w:rFonts w:ascii="Verdana" w:eastAsia="Arial" w:hAnsi="Verdana" w:cs="Arial"/>
          <w:spacing w:val="1"/>
          <w:sz w:val="20"/>
        </w:rPr>
        <w:t>t</w:t>
      </w:r>
      <w:r w:rsidRPr="00364C77">
        <w:rPr>
          <w:rFonts w:ascii="Verdana" w:eastAsia="Arial" w:hAnsi="Verdana" w:cs="Arial"/>
          <w:sz w:val="20"/>
        </w:rPr>
        <w:t>amen</w:t>
      </w:r>
      <w:r w:rsidRPr="00364C77">
        <w:rPr>
          <w:rFonts w:ascii="Verdana" w:eastAsia="Arial" w:hAnsi="Verdana" w:cs="Arial"/>
          <w:spacing w:val="1"/>
          <w:sz w:val="20"/>
        </w:rPr>
        <w:t>t</w:t>
      </w:r>
      <w:r w:rsidRPr="00364C77">
        <w:rPr>
          <w:rFonts w:ascii="Verdana" w:eastAsia="Arial" w:hAnsi="Verdana" w:cs="Arial"/>
          <w:sz w:val="20"/>
        </w:rPr>
        <w:t>o</w:t>
      </w:r>
      <w:r w:rsidRPr="00364C77">
        <w:rPr>
          <w:rFonts w:ascii="Verdana" w:eastAsia="Arial" w:hAnsi="Verdana" w:cs="Arial"/>
          <w:spacing w:val="3"/>
          <w:sz w:val="20"/>
        </w:rPr>
        <w:t xml:space="preserve"> </w:t>
      </w:r>
      <w:r w:rsidRPr="00364C77">
        <w:rPr>
          <w:rFonts w:ascii="Verdana" w:eastAsia="Arial" w:hAnsi="Verdana" w:cs="Arial"/>
          <w:sz w:val="20"/>
        </w:rPr>
        <w:t>de</w:t>
      </w:r>
      <w:r w:rsidRPr="00364C77">
        <w:rPr>
          <w:rFonts w:ascii="Verdana" w:eastAsia="Arial" w:hAnsi="Verdana" w:cs="Arial"/>
          <w:spacing w:val="3"/>
          <w:sz w:val="20"/>
        </w:rPr>
        <w:t xml:space="preserve"> </w:t>
      </w:r>
      <w:r w:rsidRPr="00364C77">
        <w:rPr>
          <w:rFonts w:ascii="Verdana" w:eastAsia="Arial" w:hAnsi="Verdana" w:cs="Arial"/>
          <w:spacing w:val="-1"/>
          <w:sz w:val="20"/>
        </w:rPr>
        <w:t>E</w:t>
      </w:r>
      <w:r w:rsidRPr="00364C77">
        <w:rPr>
          <w:rFonts w:ascii="Verdana" w:eastAsia="Arial" w:hAnsi="Verdana" w:cs="Arial"/>
          <w:spacing w:val="2"/>
          <w:sz w:val="20"/>
        </w:rPr>
        <w:t>s</w:t>
      </w:r>
      <w:r w:rsidRPr="00364C77">
        <w:rPr>
          <w:rFonts w:ascii="Verdana" w:eastAsia="Arial" w:hAnsi="Verdana" w:cs="Arial"/>
          <w:spacing w:val="1"/>
          <w:sz w:val="20"/>
        </w:rPr>
        <w:t>tr</w:t>
      </w:r>
      <w:r w:rsidRPr="00364C77">
        <w:rPr>
          <w:rFonts w:ascii="Verdana" w:eastAsia="Arial" w:hAnsi="Verdana" w:cs="Arial"/>
          <w:sz w:val="20"/>
        </w:rPr>
        <w:t>a</w:t>
      </w:r>
      <w:r w:rsidRPr="00364C77">
        <w:rPr>
          <w:rFonts w:ascii="Verdana" w:eastAsia="Arial" w:hAnsi="Verdana" w:cs="Arial"/>
          <w:spacing w:val="-1"/>
          <w:sz w:val="20"/>
        </w:rPr>
        <w:t>d</w:t>
      </w:r>
      <w:r w:rsidRPr="00364C77">
        <w:rPr>
          <w:rFonts w:ascii="Verdana" w:eastAsia="Arial" w:hAnsi="Verdana" w:cs="Arial"/>
          <w:sz w:val="20"/>
        </w:rPr>
        <w:t>as</w:t>
      </w:r>
      <w:r w:rsidRPr="00364C77">
        <w:rPr>
          <w:rFonts w:ascii="Verdana" w:eastAsia="Arial" w:hAnsi="Verdana" w:cs="Arial"/>
          <w:spacing w:val="3"/>
          <w:sz w:val="20"/>
        </w:rPr>
        <w:t xml:space="preserve"> </w:t>
      </w:r>
      <w:r w:rsidRPr="00364C77">
        <w:rPr>
          <w:rFonts w:ascii="Verdana" w:eastAsia="Arial" w:hAnsi="Verdana" w:cs="Arial"/>
          <w:sz w:val="20"/>
        </w:rPr>
        <w:t xml:space="preserve">de </w:t>
      </w:r>
      <w:r w:rsidRPr="00364C77">
        <w:rPr>
          <w:rFonts w:ascii="Verdana" w:eastAsia="Arial" w:hAnsi="Verdana" w:cs="Arial"/>
          <w:spacing w:val="-1"/>
          <w:sz w:val="20"/>
        </w:rPr>
        <w:t>R</w:t>
      </w:r>
      <w:r w:rsidRPr="00364C77">
        <w:rPr>
          <w:rFonts w:ascii="Verdana" w:eastAsia="Arial" w:hAnsi="Verdana" w:cs="Arial"/>
          <w:sz w:val="20"/>
        </w:rPr>
        <w:t>o</w:t>
      </w:r>
      <w:r w:rsidRPr="00364C77">
        <w:rPr>
          <w:rFonts w:ascii="Verdana" w:eastAsia="Arial" w:hAnsi="Verdana" w:cs="Arial"/>
          <w:spacing w:val="-1"/>
          <w:sz w:val="20"/>
        </w:rPr>
        <w:t>d</w:t>
      </w:r>
      <w:r w:rsidRPr="00364C77">
        <w:rPr>
          <w:rFonts w:ascii="Verdana" w:eastAsia="Arial" w:hAnsi="Verdana" w:cs="Arial"/>
          <w:sz w:val="20"/>
        </w:rPr>
        <w:t>a</w:t>
      </w:r>
      <w:r w:rsidRPr="00364C77">
        <w:rPr>
          <w:rFonts w:ascii="Verdana" w:eastAsia="Arial" w:hAnsi="Verdana" w:cs="Arial"/>
          <w:spacing w:val="2"/>
          <w:sz w:val="20"/>
        </w:rPr>
        <w:t>g</w:t>
      </w:r>
      <w:r w:rsidRPr="00364C77">
        <w:rPr>
          <w:rFonts w:ascii="Verdana" w:eastAsia="Arial" w:hAnsi="Verdana" w:cs="Arial"/>
          <w:sz w:val="20"/>
        </w:rPr>
        <w:t>em</w:t>
      </w:r>
      <w:r w:rsidRPr="00364C77">
        <w:rPr>
          <w:rFonts w:ascii="Verdana" w:eastAsia="Arial" w:hAnsi="Verdana" w:cs="Arial"/>
          <w:spacing w:val="1"/>
          <w:sz w:val="20"/>
        </w:rPr>
        <w:t xml:space="preserve"> </w:t>
      </w:r>
      <w:r w:rsidRPr="00364C77">
        <w:rPr>
          <w:rFonts w:ascii="Verdana" w:eastAsia="Arial" w:hAnsi="Verdana" w:cs="Arial"/>
          <w:sz w:val="20"/>
        </w:rPr>
        <w:t xml:space="preserve">do </w:t>
      </w:r>
      <w:r w:rsidRPr="00364C77">
        <w:rPr>
          <w:rFonts w:ascii="Verdana" w:eastAsia="Arial" w:hAnsi="Verdana" w:cs="Arial"/>
          <w:spacing w:val="-1"/>
          <w:sz w:val="20"/>
        </w:rPr>
        <w:t>E</w:t>
      </w:r>
      <w:r w:rsidRPr="00364C77">
        <w:rPr>
          <w:rFonts w:ascii="Verdana" w:eastAsia="Arial" w:hAnsi="Verdana" w:cs="Arial"/>
          <w:sz w:val="20"/>
        </w:rPr>
        <w:t>sp</w:t>
      </w:r>
      <w:r w:rsidRPr="00364C77">
        <w:rPr>
          <w:rFonts w:ascii="Verdana" w:eastAsia="Arial" w:hAnsi="Verdana" w:cs="Arial"/>
          <w:spacing w:val="-4"/>
          <w:sz w:val="20"/>
        </w:rPr>
        <w:t>í</w:t>
      </w:r>
      <w:r w:rsidRPr="00364C77">
        <w:rPr>
          <w:rFonts w:ascii="Verdana" w:eastAsia="Arial" w:hAnsi="Verdana" w:cs="Arial"/>
          <w:spacing w:val="1"/>
          <w:sz w:val="20"/>
        </w:rPr>
        <w:t>r</w:t>
      </w:r>
      <w:r w:rsidRPr="00364C77">
        <w:rPr>
          <w:rFonts w:ascii="Verdana" w:eastAsia="Arial" w:hAnsi="Verdana" w:cs="Arial"/>
          <w:spacing w:val="-1"/>
          <w:sz w:val="20"/>
        </w:rPr>
        <w:t>i</w:t>
      </w:r>
      <w:r w:rsidRPr="00364C77">
        <w:rPr>
          <w:rFonts w:ascii="Verdana" w:eastAsia="Arial" w:hAnsi="Verdana" w:cs="Arial"/>
          <w:spacing w:val="1"/>
          <w:sz w:val="20"/>
        </w:rPr>
        <w:t>t</w:t>
      </w:r>
      <w:r w:rsidRPr="00364C77">
        <w:rPr>
          <w:rFonts w:ascii="Verdana" w:eastAsia="Arial" w:hAnsi="Verdana" w:cs="Arial"/>
          <w:sz w:val="20"/>
        </w:rPr>
        <w:t xml:space="preserve">o </w:t>
      </w:r>
      <w:r w:rsidRPr="00364C77">
        <w:rPr>
          <w:rFonts w:ascii="Verdana" w:eastAsia="Arial" w:hAnsi="Verdana" w:cs="Arial"/>
          <w:spacing w:val="-1"/>
          <w:sz w:val="20"/>
        </w:rPr>
        <w:t>S</w:t>
      </w:r>
      <w:r w:rsidRPr="00364C77">
        <w:rPr>
          <w:rFonts w:ascii="Verdana" w:eastAsia="Arial" w:hAnsi="Verdana" w:cs="Arial"/>
          <w:sz w:val="20"/>
        </w:rPr>
        <w:t>a</w:t>
      </w:r>
      <w:r w:rsidRPr="00364C77">
        <w:rPr>
          <w:rFonts w:ascii="Verdana" w:eastAsia="Arial" w:hAnsi="Verdana" w:cs="Arial"/>
          <w:spacing w:val="-1"/>
          <w:sz w:val="20"/>
        </w:rPr>
        <w:t>n</w:t>
      </w:r>
      <w:r w:rsidRPr="00364C77">
        <w:rPr>
          <w:rFonts w:ascii="Verdana" w:eastAsia="Arial" w:hAnsi="Verdana" w:cs="Arial"/>
          <w:spacing w:val="1"/>
          <w:sz w:val="20"/>
        </w:rPr>
        <w:t>t</w:t>
      </w:r>
      <w:r w:rsidRPr="00364C77">
        <w:rPr>
          <w:rFonts w:ascii="Verdana" w:eastAsia="Arial" w:hAnsi="Verdana" w:cs="Arial"/>
          <w:sz w:val="20"/>
        </w:rPr>
        <w:t xml:space="preserve">o </w:t>
      </w:r>
      <w:r w:rsidRPr="00364C77">
        <w:rPr>
          <w:rFonts w:ascii="Verdana" w:eastAsia="Arial" w:hAnsi="Verdana" w:cs="Arial"/>
          <w:spacing w:val="1"/>
          <w:sz w:val="20"/>
        </w:rPr>
        <w:t>(</w:t>
      </w:r>
      <w:r w:rsidRPr="00364C77">
        <w:rPr>
          <w:rFonts w:ascii="Verdana" w:eastAsia="Arial" w:hAnsi="Verdana" w:cs="Arial"/>
          <w:spacing w:val="-1"/>
          <w:sz w:val="20"/>
        </w:rPr>
        <w:t>DE</w:t>
      </w:r>
      <w:r w:rsidRPr="00364C77">
        <w:rPr>
          <w:rFonts w:ascii="Verdana" w:eastAsia="Arial" w:hAnsi="Verdana" w:cs="Arial"/>
          <w:spacing w:val="3"/>
          <w:sz w:val="20"/>
        </w:rPr>
        <w:t>R</w:t>
      </w:r>
      <w:r w:rsidRPr="00364C77">
        <w:rPr>
          <w:rFonts w:ascii="Verdana" w:eastAsia="Arial" w:hAnsi="Verdana" w:cs="Arial"/>
          <w:spacing w:val="1"/>
          <w:sz w:val="20"/>
        </w:rPr>
        <w:t>-</w:t>
      </w:r>
      <w:r w:rsidRPr="00364C77">
        <w:rPr>
          <w:rFonts w:ascii="Verdana" w:eastAsia="Arial" w:hAnsi="Verdana" w:cs="Arial"/>
          <w:spacing w:val="-1"/>
          <w:sz w:val="20"/>
        </w:rPr>
        <w:t>ES</w:t>
      </w:r>
      <w:r w:rsidRPr="00364C77">
        <w:rPr>
          <w:rFonts w:ascii="Verdana" w:eastAsia="Arial" w:hAnsi="Verdana" w:cs="Arial"/>
          <w:spacing w:val="1"/>
          <w:sz w:val="20"/>
        </w:rPr>
        <w:t xml:space="preserve">) realizam essa fiscalização. Nossos veículos fazem </w:t>
      </w:r>
      <w:r w:rsidRPr="00364C77">
        <w:rPr>
          <w:rFonts w:ascii="Verdana" w:eastAsia="Arial" w:hAnsi="Verdana" w:cs="Arial"/>
          <w:spacing w:val="1"/>
          <w:sz w:val="20"/>
        </w:rPr>
        <w:lastRenderedPageBreak/>
        <w:t>rota nas áreas de fiscalização onde é de suma importância mantermos as documentações regularizadas, evitando multas e gerando custos ao nosso município.</w:t>
      </w:r>
    </w:p>
    <w:p w14:paraId="31DF10E0" w14:textId="77777777" w:rsidR="0054282F" w:rsidRPr="00364C77" w:rsidRDefault="00000000" w:rsidP="00364C77">
      <w:pPr>
        <w:spacing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b/>
          <w:bCs/>
          <w:sz w:val="20"/>
        </w:rPr>
        <w:t xml:space="preserve">2.3. </w:t>
      </w:r>
      <w:r w:rsidRPr="00364C77">
        <w:rPr>
          <w:rFonts w:ascii="Verdana" w:hAnsi="Verdana"/>
          <w:sz w:val="20"/>
        </w:rPr>
        <w:t>CONSIDERANDO que para a Renovação dos Termos de Autorização é obrigatória a vistoria anual nos veículos.</w:t>
      </w:r>
    </w:p>
    <w:p w14:paraId="55973BE3" w14:textId="77777777" w:rsidR="0054282F" w:rsidRPr="00364C77" w:rsidRDefault="00000000" w:rsidP="00364C77">
      <w:pPr>
        <w:tabs>
          <w:tab w:val="left" w:pos="1418"/>
        </w:tabs>
        <w:spacing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b/>
          <w:bCs/>
          <w:sz w:val="20"/>
        </w:rPr>
        <w:t>2.4.</w:t>
      </w:r>
      <w:r w:rsidRPr="00364C77">
        <w:rPr>
          <w:rFonts w:ascii="Verdana" w:hAnsi="Verdana"/>
          <w:sz w:val="20"/>
        </w:rPr>
        <w:t xml:space="preserve"> CONSIDERANDO que esta Administração não dispõe de servidor específico para realizar o serviço de registro de veículos para atender às exigências legais junto a Companhia Estadual de Transportes Coletivos de Passageiros do Estado do Espírito Santo – CETURB/ES, vez que necessita de uma empresa terceirizada, já que a própria CETURB/ES, não dispõe de engenheiro para a realização dos serviços;</w:t>
      </w:r>
    </w:p>
    <w:p w14:paraId="25E15D7E" w14:textId="77777777" w:rsidR="0054282F" w:rsidRPr="00364C77" w:rsidRDefault="00000000" w:rsidP="00364C77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64C77">
        <w:rPr>
          <w:rFonts w:ascii="Verdana" w:eastAsia="Arial" w:hAnsi="Verdana" w:cs="Arial"/>
          <w:b/>
          <w:bCs/>
          <w:sz w:val="20"/>
          <w:szCs w:val="20"/>
        </w:rPr>
        <w:t xml:space="preserve">2.5. </w:t>
      </w:r>
      <w:r w:rsidRPr="00364C77">
        <w:rPr>
          <w:rFonts w:ascii="Verdana" w:eastAsia="Arial" w:hAnsi="Verdana" w:cs="Arial"/>
          <w:sz w:val="20"/>
          <w:szCs w:val="20"/>
        </w:rPr>
        <w:t>Diante da necessidade acima, iniciou-se o presente ETP por meio do qual será possível decidir qual é a melhor solução.</w:t>
      </w:r>
    </w:p>
    <w:p w14:paraId="51CC5F13" w14:textId="061E66A2" w:rsidR="0054282F" w:rsidRPr="00364C77" w:rsidRDefault="00000000" w:rsidP="00364C77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64C77">
        <w:rPr>
          <w:rFonts w:ascii="Verdana" w:eastAsia="Arial" w:hAnsi="Verdana" w:cs="Arial"/>
          <w:b/>
          <w:bCs/>
          <w:sz w:val="20"/>
          <w:szCs w:val="20"/>
        </w:rPr>
        <w:t>2.6.</w:t>
      </w:r>
      <w:r w:rsidRPr="00364C77">
        <w:rPr>
          <w:rFonts w:ascii="Verdana" w:eastAsia="Arial" w:hAnsi="Verdana" w:cs="Arial"/>
          <w:sz w:val="20"/>
          <w:szCs w:val="20"/>
        </w:rPr>
        <w:t xml:space="preserve"> A quantidade foi estimada com base na demanda da Secretaria Municipal de Saúde dessa municipalidade. Onde os veículos a serem atendidos serão: veículos Placa RBI-5D30, SGA-3137, SGA-3H89, PPI-1637, PPI-1636 e QRE – 5F36.</w:t>
      </w:r>
    </w:p>
    <w:p w14:paraId="28682D80" w14:textId="77777777" w:rsidR="0054282F" w:rsidRPr="00364C77" w:rsidRDefault="0054282F" w:rsidP="00364C77">
      <w:pPr>
        <w:tabs>
          <w:tab w:val="left" w:pos="1418"/>
        </w:tabs>
        <w:spacing w:before="57" w:after="57" w:line="276" w:lineRule="auto"/>
        <w:jc w:val="both"/>
        <w:rPr>
          <w:rFonts w:ascii="Verdana" w:hAnsi="Verdana"/>
          <w:sz w:val="20"/>
        </w:rPr>
      </w:pPr>
    </w:p>
    <w:p w14:paraId="3FA659EC" w14:textId="77777777" w:rsidR="0054282F" w:rsidRPr="00364C77" w:rsidRDefault="00000000" w:rsidP="00364C77">
      <w:pPr>
        <w:tabs>
          <w:tab w:val="left" w:pos="335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b/>
          <w:bCs/>
          <w:sz w:val="20"/>
        </w:rPr>
        <w:t>3. DESCRIÇÃO DA SOLUÇÃO</w:t>
      </w:r>
    </w:p>
    <w:p w14:paraId="6BD48514" w14:textId="042E7A81" w:rsidR="0054282F" w:rsidRPr="00364C77" w:rsidRDefault="00000000" w:rsidP="00364C77">
      <w:pPr>
        <w:spacing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 w:cs="Arial"/>
          <w:b/>
          <w:sz w:val="20"/>
        </w:rPr>
        <w:t>3.1</w:t>
      </w:r>
      <w:r w:rsidRPr="00364C77">
        <w:rPr>
          <w:rFonts w:ascii="Verdana" w:hAnsi="Verdana" w:cs="Arial"/>
          <w:sz w:val="20"/>
        </w:rPr>
        <w:t xml:space="preserve"> A solução a ser adotada consiste na </w:t>
      </w:r>
      <w:r w:rsidRPr="00364C77">
        <w:rPr>
          <w:rFonts w:ascii="Verdana" w:eastAsia="Arial" w:hAnsi="Verdana" w:cs="Arial"/>
          <w:sz w:val="20"/>
        </w:rPr>
        <w:t xml:space="preserve">Contratação de empresa especializada em prestação de serviços de </w:t>
      </w:r>
      <w:r w:rsidRPr="00364C77">
        <w:rPr>
          <w:rFonts w:ascii="Verdana" w:eastAsia="Arial" w:hAnsi="Verdana"/>
          <w:sz w:val="20"/>
        </w:rPr>
        <w:t>vistoria mecânica com emissão de laudo a CETURB/ES, necessários aos veículos da Secretaria de Saúde.</w:t>
      </w:r>
    </w:p>
    <w:p w14:paraId="53024202" w14:textId="77777777" w:rsidR="0054282F" w:rsidRPr="00364C77" w:rsidRDefault="00000000" w:rsidP="00364C77">
      <w:pPr>
        <w:spacing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 w:cs="Arial"/>
          <w:b/>
          <w:sz w:val="20"/>
        </w:rPr>
        <w:t xml:space="preserve">3.2 </w:t>
      </w:r>
      <w:r w:rsidRPr="00364C77">
        <w:rPr>
          <w:rFonts w:ascii="Verdana" w:hAnsi="Verdana" w:cs="Arial"/>
          <w:sz w:val="20"/>
        </w:rPr>
        <w:t>A contratação para a contratação da prestação de serviços deverá obedecer, no que couber, ao disposto na Lei n.º 14.133/2021 e suas alterações e o decreto Nº 3287/2022.</w:t>
      </w:r>
    </w:p>
    <w:p w14:paraId="18AB1661" w14:textId="77777777" w:rsidR="0054282F" w:rsidRPr="00364C77" w:rsidRDefault="0054282F" w:rsidP="00364C77">
      <w:pPr>
        <w:spacing w:line="276" w:lineRule="auto"/>
        <w:jc w:val="both"/>
        <w:rPr>
          <w:rFonts w:ascii="Verdana" w:hAnsi="Verdana" w:cs="Arial"/>
          <w:sz w:val="20"/>
        </w:rPr>
      </w:pPr>
    </w:p>
    <w:p w14:paraId="76863DEF" w14:textId="77777777" w:rsidR="0054282F" w:rsidRPr="00364C77" w:rsidRDefault="00000000" w:rsidP="00364C77">
      <w:pPr>
        <w:spacing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 w:cs="Arial"/>
          <w:b/>
          <w:sz w:val="20"/>
        </w:rPr>
        <w:t>3.3. Definição e justificativa de caracterização do objeto e prazos da contratação</w:t>
      </w:r>
    </w:p>
    <w:p w14:paraId="1702EA98" w14:textId="77777777" w:rsidR="0054282F" w:rsidRPr="00364C77" w:rsidRDefault="00000000" w:rsidP="00364C77">
      <w:pPr>
        <w:spacing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 w:cs="Arial"/>
          <w:b/>
          <w:sz w:val="20"/>
        </w:rPr>
        <w:t xml:space="preserve">3.3.1. </w:t>
      </w:r>
      <w:r w:rsidRPr="00364C77">
        <w:rPr>
          <w:rFonts w:ascii="Verdana" w:hAnsi="Verdana" w:cs="Arial"/>
          <w:sz w:val="20"/>
        </w:rPr>
        <w:t xml:space="preserve">A demanda a ser </w:t>
      </w:r>
      <w:r w:rsidRPr="00364C77">
        <w:rPr>
          <w:rFonts w:ascii="Verdana" w:eastAsia="Arial" w:hAnsi="Verdana" w:cs="Arial"/>
          <w:sz w:val="20"/>
        </w:rPr>
        <w:t xml:space="preserve">Contratada de empresa especializada em prestação de serviços de </w:t>
      </w:r>
      <w:r w:rsidRPr="00364C77">
        <w:rPr>
          <w:rFonts w:ascii="Verdana" w:eastAsia="Arial" w:hAnsi="Verdana"/>
          <w:sz w:val="20"/>
        </w:rPr>
        <w:t>vistoria mecânica com emissão de laudo a CETURB/ES, necessários aos veículos da Secretaria de Saúde,</w:t>
      </w:r>
      <w:r w:rsidRPr="00364C77">
        <w:rPr>
          <w:rFonts w:ascii="Verdana" w:hAnsi="Verdana" w:cs="Arial"/>
          <w:bCs/>
          <w:sz w:val="20"/>
        </w:rPr>
        <w:t xml:space="preserve"> por</w:t>
      </w:r>
      <w:r w:rsidRPr="00364C77">
        <w:rPr>
          <w:rFonts w:ascii="Verdana" w:hAnsi="Verdana" w:cs="Arial"/>
          <w:sz w:val="20"/>
        </w:rPr>
        <w:t xml:space="preserve"> um período de 30 (trinta) dias, c</w:t>
      </w:r>
      <w:r w:rsidRPr="00364C77">
        <w:rPr>
          <w:rFonts w:ascii="Verdana" w:hAnsi="Verdana" w:cs="Arial"/>
          <w:bCs/>
          <w:sz w:val="20"/>
        </w:rPr>
        <w:t>onforme quantidades e especificações constantes definidas no Projeto Básico.</w:t>
      </w:r>
    </w:p>
    <w:p w14:paraId="65EE8AEE" w14:textId="77777777" w:rsidR="0054282F" w:rsidRPr="00364C77" w:rsidRDefault="0054282F" w:rsidP="00364C77">
      <w:pPr>
        <w:spacing w:line="276" w:lineRule="auto"/>
        <w:jc w:val="both"/>
        <w:rPr>
          <w:rFonts w:ascii="Verdana" w:eastAsia="Arial" w:hAnsi="Verdana" w:cs="Arial"/>
          <w:b/>
          <w:sz w:val="20"/>
        </w:rPr>
      </w:pPr>
    </w:p>
    <w:p w14:paraId="0B54B1C4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b/>
          <w:bCs/>
          <w:sz w:val="20"/>
        </w:rPr>
        <w:t>4. REQUISITOS DA CONTRATAÇÃO</w:t>
      </w:r>
    </w:p>
    <w:p w14:paraId="4B3475DB" w14:textId="77777777" w:rsidR="0054282F" w:rsidRPr="00364C77" w:rsidRDefault="00000000" w:rsidP="00364C77">
      <w:pPr>
        <w:tabs>
          <w:tab w:val="left" w:pos="563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</w:rPr>
        <w:t>4.1. Não haverá danos ao meio ambiente, uma vez que o serviço não gerará tal problema para a Administração Pública.</w:t>
      </w:r>
    </w:p>
    <w:p w14:paraId="369A419A" w14:textId="77777777" w:rsidR="0054282F" w:rsidRPr="00364C77" w:rsidRDefault="00000000" w:rsidP="00364C77">
      <w:pPr>
        <w:tabs>
          <w:tab w:val="left" w:pos="513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</w:rPr>
        <w:t xml:space="preserve">4.2. A empresa prestadora de serviços será contratada por meio de </w:t>
      </w:r>
      <w:r w:rsidRPr="00364C77">
        <w:rPr>
          <w:rFonts w:ascii="Verdana" w:hAnsi="Verdana"/>
          <w:b/>
          <w:bCs/>
          <w:sz w:val="20"/>
        </w:rPr>
        <w:t>DISPENSA ELETRÔNICA</w:t>
      </w:r>
      <w:r w:rsidRPr="00364C77">
        <w:rPr>
          <w:rFonts w:ascii="Verdana" w:hAnsi="Verdana"/>
          <w:sz w:val="20"/>
        </w:rPr>
        <w:t>, sendo sagrado vencedor, o fornecedor que apresentar o menor valor unitário do item.</w:t>
      </w:r>
    </w:p>
    <w:p w14:paraId="56D39220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</w:rPr>
        <w:t xml:space="preserve">4.3. A empresa fornecedora deverá </w:t>
      </w:r>
      <w:r w:rsidRPr="00364C77">
        <w:rPr>
          <w:rFonts w:ascii="Verdana" w:hAnsi="Verdana"/>
          <w:color w:val="000000"/>
          <w:sz w:val="20"/>
        </w:rPr>
        <w:t>realizar</w:t>
      </w:r>
      <w:r w:rsidRPr="00364C77">
        <w:rPr>
          <w:rFonts w:ascii="Verdana" w:hAnsi="Verdana"/>
          <w:sz w:val="20"/>
        </w:rPr>
        <w:t xml:space="preserve"> o serviço conforme especificação contida neste TR, ET e Autorização de fornecimento emitida pelo Setor de Compras da Secretaria Municipal de Saúde. </w:t>
      </w:r>
    </w:p>
    <w:p w14:paraId="0D99C605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</w:rPr>
        <w:t xml:space="preserve">4.4. A </w:t>
      </w:r>
      <w:r w:rsidRPr="00364C77">
        <w:rPr>
          <w:rFonts w:ascii="Verdana" w:hAnsi="Verdana"/>
          <w:color w:val="000000"/>
          <w:sz w:val="20"/>
        </w:rPr>
        <w:t>CONTRATADA deverá juntamente com o setor de Transporte da Secretaria \municipal de Saúde, estipular a melhor data de agendamento dos veículos para realizar as vistorias.</w:t>
      </w:r>
    </w:p>
    <w:p w14:paraId="5F4E72F9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eastAsia="Arial" w:hAnsi="Verdana" w:cs="Arial"/>
          <w:sz w:val="20"/>
        </w:rPr>
        <w:t>4.5</w:t>
      </w:r>
      <w:r w:rsidRPr="00364C77">
        <w:rPr>
          <w:rFonts w:ascii="Verdana" w:eastAsia="Arial" w:hAnsi="Verdana" w:cs="Arial"/>
          <w:b/>
          <w:sz w:val="20"/>
        </w:rPr>
        <w:t xml:space="preserve">. </w:t>
      </w:r>
      <w:r w:rsidRPr="00364C77">
        <w:rPr>
          <w:rFonts w:ascii="Verdana" w:hAnsi="Verdana"/>
          <w:sz w:val="20"/>
        </w:rPr>
        <w:t>Apresentar os documentos de cobrança, inclusive Nota Fiscal, com a descrição dos serviços realizados.</w:t>
      </w:r>
    </w:p>
    <w:p w14:paraId="5F9DAD65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  <w:lang w:eastAsia="zh-CN"/>
        </w:rPr>
        <w:t>4.6.</w:t>
      </w:r>
      <w:r w:rsidRPr="00364C77">
        <w:rPr>
          <w:rFonts w:ascii="Verdana" w:hAnsi="Verdana"/>
          <w:b/>
          <w:sz w:val="20"/>
          <w:lang w:eastAsia="zh-CN"/>
        </w:rPr>
        <w:t xml:space="preserve"> </w:t>
      </w:r>
      <w:r w:rsidRPr="00364C77">
        <w:rPr>
          <w:rFonts w:ascii="Verdana" w:hAnsi="Verdana"/>
          <w:sz w:val="20"/>
        </w:rPr>
        <w:t>Assumir inteira responsabilidade civil, administrativa e penal por quaisquer danos e prejuízos, aos equipamentos ou pessoas, causados pela Contratada, seus empregados, ou prepostos ao Contratante ou a terceiros.</w:t>
      </w:r>
    </w:p>
    <w:p w14:paraId="3F11EDF5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</w:rPr>
        <w:t>4.7. Obriga-se a Contratada, mediante solicitação do Contratante, a orçar previamente eventual execução de serviços não cobertos pelo objeto da Autorização de fornecimento.</w:t>
      </w:r>
    </w:p>
    <w:p w14:paraId="2DE2A9EB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</w:rPr>
        <w:lastRenderedPageBreak/>
        <w:t>4.8. Manter durante o prazo da Autorização de fornecimento todas as condições de habilitação e qualificação exigidas pela legislação em vigor.</w:t>
      </w:r>
    </w:p>
    <w:p w14:paraId="6B9D7502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</w:rPr>
        <w:t>4.9. Ressarcir os eventuais prejuízos causados ao órgão e/ou a terceiros, provocados por ineficiência ou irregularidades cometidas por seus empregados ou prepostos na execução dos serviços contratados.</w:t>
      </w:r>
    </w:p>
    <w:p w14:paraId="129EC95D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</w:rPr>
        <w:t>4.10. Permitir e facilitar aos fiscais da Prefeitura de São Gabriel da Palha a inspeção em qualquer dia e hora, prestando todos informes e esclarecimentos solicitados, relacionados com os serviços contratados.</w:t>
      </w:r>
    </w:p>
    <w:p w14:paraId="709F9D2B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  <w:lang w:eastAsia="zh-CN"/>
        </w:rPr>
        <w:t xml:space="preserve">4.11. </w:t>
      </w:r>
      <w:r w:rsidRPr="00364C77">
        <w:rPr>
          <w:rFonts w:ascii="Verdana" w:hAnsi="Verdana"/>
          <w:sz w:val="20"/>
        </w:rPr>
        <w:t>Manter-se plenamente de acordo com os preceitos legais pertinentes à segurança do trabalho, adotando sempre as melhores normas técnicas de segurança e saúde aos profissionais que atuarão na execução do objeto do Contrato.</w:t>
      </w:r>
    </w:p>
    <w:p w14:paraId="365D7727" w14:textId="77777777" w:rsidR="0054282F" w:rsidRPr="00364C77" w:rsidRDefault="00000000" w:rsidP="00364C77">
      <w:pPr>
        <w:tabs>
          <w:tab w:val="left" w:pos="142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eastAsia="Arial" w:hAnsi="Verdana" w:cs="Arial"/>
          <w:sz w:val="20"/>
        </w:rPr>
        <w:t>4.12. Executar os serviços de acordo com a melhor técnica e nos padrões de segurança.</w:t>
      </w:r>
    </w:p>
    <w:p w14:paraId="3AB0E8D0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  <w:lang w:eastAsia="zh-CN"/>
        </w:rPr>
        <w:t xml:space="preserve">4.13. </w:t>
      </w:r>
      <w:r w:rsidRPr="00364C77">
        <w:rPr>
          <w:rFonts w:ascii="Verdana" w:eastAsia="Arial" w:hAnsi="Verdana" w:cs="Arial"/>
          <w:sz w:val="20"/>
          <w:lang w:eastAsia="zh-CN"/>
        </w:rPr>
        <w:t>Atender com plenitude as exigências contidas nas especificações do objeto do Contrato.</w:t>
      </w:r>
    </w:p>
    <w:p w14:paraId="2FE03EA4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color w:val="000000"/>
          <w:sz w:val="20"/>
        </w:rPr>
        <w:t xml:space="preserve">4.14. </w:t>
      </w:r>
      <w:r w:rsidRPr="00364C77">
        <w:rPr>
          <w:rFonts w:ascii="Verdana" w:hAnsi="Verdana"/>
          <w:sz w:val="20"/>
        </w:rPr>
        <w:t>Não será admitida a subcontratação do objeto contratual.</w:t>
      </w:r>
    </w:p>
    <w:p w14:paraId="48CFF391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color w:val="000000"/>
          <w:sz w:val="20"/>
        </w:rPr>
        <w:t>4.15.</w:t>
      </w:r>
      <w:r w:rsidRPr="00364C77">
        <w:rPr>
          <w:rFonts w:ascii="Verdana" w:hAnsi="Verdana"/>
          <w:sz w:val="20"/>
        </w:rPr>
        <w:t xml:space="preserve"> Não haverá exigência da garantia da contratação dos arts. 96 e seguintes da Lei nº 14.133/21.</w:t>
      </w:r>
    </w:p>
    <w:p w14:paraId="6CBFE148" w14:textId="77777777" w:rsidR="0054282F" w:rsidRPr="00364C77" w:rsidRDefault="00000000" w:rsidP="00364C77">
      <w:pPr>
        <w:pStyle w:val="PargrafodaLista"/>
        <w:shd w:val="clear" w:color="auto" w:fill="FFFFFF"/>
        <w:suppressAutoHyphens w:val="0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64C77">
        <w:rPr>
          <w:rFonts w:ascii="Verdana" w:hAnsi="Verdana"/>
          <w:sz w:val="20"/>
          <w:szCs w:val="20"/>
        </w:rPr>
        <w:t>4.16. A contratação deverá obedecer, no que couber, ao disposto na Lei nº 14.133/2021 e suas alterações.</w:t>
      </w:r>
    </w:p>
    <w:p w14:paraId="18327EAB" w14:textId="77777777" w:rsidR="0054282F" w:rsidRPr="00364C77" w:rsidRDefault="0054282F" w:rsidP="00364C77">
      <w:pPr>
        <w:pStyle w:val="PargrafodaLista"/>
        <w:shd w:val="clear" w:color="auto" w:fill="FFFFFF"/>
        <w:suppressAutoHyphens w:val="0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</w:p>
    <w:p w14:paraId="6432352B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b/>
          <w:bCs/>
          <w:sz w:val="20"/>
        </w:rPr>
        <w:t xml:space="preserve">5. MODELO DE EXECUÇÃO CONTRATUAL </w:t>
      </w:r>
    </w:p>
    <w:p w14:paraId="752EA4A9" w14:textId="431339F9" w:rsidR="0054282F" w:rsidRPr="00364C77" w:rsidRDefault="00000000" w:rsidP="00364C77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</w:rPr>
        <w:t xml:space="preserve">5.1. O prazo de execução dos serviços será de 30 (trinta) dias, de acordo com a </w:t>
      </w:r>
      <w:r w:rsidRPr="00364C77">
        <w:rPr>
          <w:rFonts w:ascii="Verdana" w:hAnsi="Verdana"/>
          <w:color w:val="000000"/>
          <w:sz w:val="20"/>
        </w:rPr>
        <w:t>autorização</w:t>
      </w:r>
      <w:r w:rsidRPr="00364C77">
        <w:rPr>
          <w:rFonts w:ascii="Verdana" w:hAnsi="Verdana"/>
          <w:sz w:val="20"/>
        </w:rPr>
        <w:t xml:space="preserve"> de compras/execução emitida pelo Departamento de Compras.</w:t>
      </w:r>
    </w:p>
    <w:p w14:paraId="196FD2C5" w14:textId="77777777" w:rsidR="0054282F" w:rsidRPr="00364C77" w:rsidRDefault="00000000" w:rsidP="00364C77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 w:cs="Arial"/>
          <w:bCs/>
          <w:color w:val="000000"/>
          <w:sz w:val="20"/>
        </w:rPr>
        <w:t xml:space="preserve">5.2 Responsável: </w:t>
      </w:r>
      <w:r w:rsidRPr="00364C77">
        <w:rPr>
          <w:rFonts w:ascii="Verdana" w:hAnsi="Verdana"/>
          <w:sz w:val="20"/>
        </w:rPr>
        <w:t xml:space="preserve">Secretaria Municipal de </w:t>
      </w:r>
      <w:r w:rsidRPr="00364C77">
        <w:rPr>
          <w:rFonts w:ascii="Verdana" w:hAnsi="Verdana"/>
          <w:color w:val="000000"/>
          <w:sz w:val="20"/>
        </w:rPr>
        <w:t>Saúde</w:t>
      </w:r>
      <w:r w:rsidRPr="00364C77">
        <w:rPr>
          <w:rFonts w:ascii="Verdana" w:hAnsi="Verdana"/>
          <w:sz w:val="20"/>
        </w:rPr>
        <w:t>, localizada na Rua DRº Fernando Serra nº 221 Bairro Jardim da Infância – São Gabriel da Palha ES. CEP: 29.780.000</w:t>
      </w:r>
    </w:p>
    <w:p w14:paraId="71F58E47" w14:textId="77777777" w:rsidR="0054282F" w:rsidRPr="00364C77" w:rsidRDefault="00000000" w:rsidP="00364C77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</w:rPr>
        <w:t>E-mail.: setorcompras</w:t>
      </w:r>
      <w:hyperlink r:id="rId7">
        <w:r w:rsidRPr="00364C77">
          <w:rPr>
            <w:rStyle w:val="Hyperlink1"/>
            <w:rFonts w:ascii="Verdana" w:hAnsi="Verdana"/>
            <w:color w:val="000000"/>
            <w:sz w:val="20"/>
            <w:u w:val="none"/>
          </w:rPr>
          <w:t>sgp@gmail.com</w:t>
        </w:r>
      </w:hyperlink>
    </w:p>
    <w:p w14:paraId="74603B44" w14:textId="77777777" w:rsidR="0054282F" w:rsidRPr="00364C77" w:rsidRDefault="00000000" w:rsidP="00364C77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Style w:val="Hyperlink1"/>
          <w:rFonts w:ascii="Verdana" w:hAnsi="Verdana"/>
          <w:color w:val="000000"/>
          <w:sz w:val="20"/>
          <w:u w:val="none"/>
        </w:rPr>
        <w:t xml:space="preserve">Telefone: (27) </w:t>
      </w:r>
      <w:r w:rsidRPr="00364C77">
        <w:rPr>
          <w:rStyle w:val="Hyperlink1"/>
          <w:rFonts w:ascii="Verdana" w:hAnsi="Verdana" w:cs="Arial"/>
          <w:b/>
          <w:color w:val="000000"/>
          <w:sz w:val="20"/>
          <w:u w:val="none"/>
        </w:rPr>
        <w:t>9 9975 - 6569</w:t>
      </w:r>
    </w:p>
    <w:p w14:paraId="2ACE9B1D" w14:textId="77777777" w:rsidR="0054282F" w:rsidRPr="00364C77" w:rsidRDefault="00000000" w:rsidP="00364C77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color w:val="000000"/>
          <w:sz w:val="20"/>
        </w:rPr>
        <w:t>5.3. O prazo de entrega do laudo de vistoria será imediato após a realização do serviço.</w:t>
      </w:r>
    </w:p>
    <w:p w14:paraId="5321614E" w14:textId="77777777" w:rsidR="0054282F" w:rsidRPr="00364C77" w:rsidRDefault="00000000" w:rsidP="00364C77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color w:val="000000"/>
          <w:sz w:val="20"/>
        </w:rPr>
        <w:t>5.4. A empresa deverá responsabilizar-se pelos veículos entregues para vistoria, assumindo total responsabilidade por quaisquer danos ou prejuízos causados ao veículo ou a terceiros, enquanto o veículo estiver sob sua guarda.</w:t>
      </w:r>
    </w:p>
    <w:p w14:paraId="429EC8E6" w14:textId="77777777" w:rsidR="0054282F" w:rsidRPr="00364C77" w:rsidRDefault="00000000" w:rsidP="00364C77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color w:val="000000"/>
          <w:sz w:val="20"/>
        </w:rPr>
        <w:t>5.5. Caso o veículo seja reprovado na vistoria, o Município poderá solicitar um novo laudo num prazo de 30 (trinta) dias, e este deve ser refeito sem custos adicionais.</w:t>
      </w:r>
    </w:p>
    <w:p w14:paraId="608DF80B" w14:textId="77777777" w:rsidR="0054282F" w:rsidRPr="00364C77" w:rsidRDefault="00000000" w:rsidP="00364C77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color w:val="000000"/>
          <w:sz w:val="20"/>
        </w:rPr>
        <w:t xml:space="preserve">5.6. </w:t>
      </w:r>
      <w:r w:rsidRPr="00364C77">
        <w:rPr>
          <w:rFonts w:ascii="Verdana" w:hAnsi="Verdana" w:cs="Arial"/>
          <w:color w:val="000000"/>
          <w:sz w:val="20"/>
        </w:rPr>
        <w:t>O recebimento provisório ou definitivo do objeto não exclui a responsabilidade da contratada pelos prejuízos resultantes da incorreta execução do contrato.</w:t>
      </w:r>
    </w:p>
    <w:p w14:paraId="4171ABB1" w14:textId="77777777" w:rsidR="0054282F" w:rsidRPr="00364C77" w:rsidRDefault="00000000" w:rsidP="00364C77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 w:cs="Arial"/>
          <w:color w:val="000000"/>
          <w:sz w:val="20"/>
        </w:rPr>
        <w:t>5.7. A Autorização de fornecimento deverá ser executado fielmente pelas partes, de acordo com as cláusulas avençadas e as normas da Lei nº 14.133, de 2021, e cada parte responderá pelas consequências de sua inexecução total ou parcial.</w:t>
      </w:r>
    </w:p>
    <w:p w14:paraId="40D47C25" w14:textId="77777777" w:rsidR="0054282F" w:rsidRPr="00364C77" w:rsidRDefault="00000000" w:rsidP="00364C77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 w:cs="Arial"/>
          <w:color w:val="000000"/>
          <w:sz w:val="20"/>
        </w:rPr>
        <w:t>5.8. As comunicações entre o órgão ou entidade e a contratada devem ser realizadas por escrito sempre que o ato exigir tal formalidade, admitindo-se o uso de mensagem eletrônica para esse fim.</w:t>
      </w:r>
    </w:p>
    <w:p w14:paraId="32AB5EED" w14:textId="77777777" w:rsidR="0054282F" w:rsidRPr="00364C77" w:rsidRDefault="00000000" w:rsidP="00364C77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 w:cs="Arial"/>
          <w:color w:val="000000"/>
          <w:sz w:val="20"/>
        </w:rPr>
        <w:t>5.9. O órgão ou entidade poderá convocar representante da empresa para adoção de Providências que devam ser cumpridas de imediato.</w:t>
      </w:r>
    </w:p>
    <w:p w14:paraId="73656883" w14:textId="77777777" w:rsidR="0054282F" w:rsidRPr="00364C77" w:rsidRDefault="00000000" w:rsidP="00364C77">
      <w:pPr>
        <w:pStyle w:val="Nivel2"/>
        <w:spacing w:before="57" w:after="57"/>
        <w:rPr>
          <w:rFonts w:ascii="Verdana" w:hAnsi="Verdana"/>
          <w:sz w:val="20"/>
          <w:szCs w:val="20"/>
        </w:rPr>
      </w:pPr>
      <w:r w:rsidRPr="00364C77">
        <w:rPr>
          <w:rFonts w:ascii="Verdana" w:hAnsi="Verdana" w:cs="Times New Roman"/>
          <w:color w:val="auto"/>
          <w:sz w:val="20"/>
          <w:szCs w:val="20"/>
        </w:rPr>
        <w:lastRenderedPageBreak/>
        <w:t>5.10.</w:t>
      </w:r>
      <w:r w:rsidRPr="00364C77">
        <w:rPr>
          <w:rFonts w:ascii="Verdana" w:hAnsi="Verdana" w:cs="Times New Roman"/>
          <w:bCs/>
          <w:color w:val="auto"/>
          <w:sz w:val="20"/>
          <w:szCs w:val="20"/>
        </w:rPr>
        <w:t xml:space="preserve"> Os veículos e certificados serão recebidos pelo(a) responsável pelo acompanhamento e fiscalização, para efeito de posterior verificação de sua conformidade com as especificações </w:t>
      </w:r>
      <w:proofErr w:type="gramStart"/>
      <w:r w:rsidRPr="00364C77">
        <w:rPr>
          <w:rFonts w:ascii="Verdana" w:hAnsi="Verdana" w:cs="Times New Roman"/>
          <w:bCs/>
          <w:color w:val="auto"/>
          <w:sz w:val="20"/>
          <w:szCs w:val="20"/>
        </w:rPr>
        <w:t>constantes  neste</w:t>
      </w:r>
      <w:proofErr w:type="gramEnd"/>
      <w:r w:rsidRPr="00364C77">
        <w:rPr>
          <w:rFonts w:ascii="Verdana" w:hAnsi="Verdana" w:cs="Times New Roman"/>
          <w:bCs/>
          <w:color w:val="auto"/>
          <w:sz w:val="20"/>
          <w:szCs w:val="20"/>
        </w:rPr>
        <w:t xml:space="preserve"> Termo de Referência e na proposta.</w:t>
      </w:r>
    </w:p>
    <w:p w14:paraId="14674F32" w14:textId="77777777" w:rsidR="0054282F" w:rsidRPr="00364C77" w:rsidRDefault="00000000" w:rsidP="00364C77">
      <w:pPr>
        <w:pStyle w:val="PargrafodaLista"/>
        <w:tabs>
          <w:tab w:val="left" w:pos="508"/>
        </w:tabs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64C77">
        <w:rPr>
          <w:rFonts w:ascii="Verdana" w:eastAsia="Times New Roman" w:hAnsi="Verdana" w:cs="Arial"/>
          <w:color w:val="000000"/>
          <w:sz w:val="20"/>
          <w:szCs w:val="20"/>
        </w:rPr>
        <w:t xml:space="preserve">5.5. A conferência/fiscalização deverá ser acompanhada por um servidor </w:t>
      </w:r>
      <w:r w:rsidRPr="00364C77">
        <w:rPr>
          <w:rFonts w:ascii="Verdana" w:eastAsia="Times New Roman" w:hAnsi="Verdana" w:cs="Times New Roman"/>
          <w:color w:val="000000"/>
          <w:sz w:val="20"/>
          <w:szCs w:val="20"/>
        </w:rPr>
        <w:t>da secretaria requisitante</w:t>
      </w:r>
      <w:r w:rsidRPr="00364C77">
        <w:rPr>
          <w:rFonts w:ascii="Verdana" w:eastAsia="Times New Roman" w:hAnsi="Verdana" w:cs="Arial"/>
          <w:color w:val="000000"/>
          <w:sz w:val="20"/>
          <w:szCs w:val="20"/>
        </w:rPr>
        <w:t>, a fim de zelar pela qualidade e quantidade dos itens a serem adquiridos.</w:t>
      </w:r>
    </w:p>
    <w:p w14:paraId="5A55F054" w14:textId="77777777" w:rsidR="0054282F" w:rsidRPr="00364C77" w:rsidRDefault="0054282F" w:rsidP="00364C77">
      <w:pPr>
        <w:pStyle w:val="PargrafodaLista"/>
        <w:tabs>
          <w:tab w:val="left" w:pos="508"/>
        </w:tabs>
        <w:spacing w:before="57" w:after="57"/>
        <w:ind w:left="0"/>
        <w:contextualSpacing w:val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2DF1A514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 w:cs="Arial"/>
          <w:b/>
          <w:bCs/>
          <w:color w:val="000000"/>
          <w:sz w:val="20"/>
        </w:rPr>
        <w:t>6. OBRIGAÇÕES DA CONTRATANTE</w:t>
      </w:r>
    </w:p>
    <w:p w14:paraId="2A56AC96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 w:cs="Arial"/>
          <w:color w:val="000000"/>
          <w:sz w:val="20"/>
        </w:rPr>
        <w:t>6.1. Constituem obrigações da Contratante, além de outras previstas no Contrato, Termo de Referência, no Edital e seus anexos:</w:t>
      </w:r>
    </w:p>
    <w:p w14:paraId="5A27B26F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 w:cs="Arial"/>
          <w:color w:val="000000"/>
          <w:sz w:val="20"/>
        </w:rPr>
        <w:t>6.2. Contratar o serviço no prazo e condições estabelecidas neste TR.</w:t>
      </w:r>
    </w:p>
    <w:p w14:paraId="3FF53227" w14:textId="77777777" w:rsidR="0054282F" w:rsidRPr="00364C77" w:rsidRDefault="00000000" w:rsidP="00364C77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 w:cs="Arial"/>
          <w:color w:val="000000"/>
          <w:sz w:val="20"/>
        </w:rPr>
        <w:t>6.3. Verificar a conformidade dos serviços prestados de acordo com as especificações constantes na Formalização de demanda, ETP e Termo de Referência.</w:t>
      </w:r>
    </w:p>
    <w:p w14:paraId="3C91D63D" w14:textId="77777777" w:rsidR="0054282F" w:rsidRPr="00364C77" w:rsidRDefault="00000000" w:rsidP="00364C77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 w:cs="Arial"/>
          <w:color w:val="000000"/>
          <w:sz w:val="20"/>
        </w:rPr>
        <w:t>6.4. Comunicar a Contratada, por escrito, sobre imperfeições, falhas ou irregularidades verificadas no objeto contratado, para que tome as providências cabíveis.</w:t>
      </w:r>
    </w:p>
    <w:p w14:paraId="41D4B45B" w14:textId="77777777" w:rsidR="0054282F" w:rsidRPr="00364C77" w:rsidRDefault="00000000" w:rsidP="00364C77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 w:cs="Arial"/>
          <w:color w:val="000000"/>
          <w:sz w:val="20"/>
        </w:rPr>
        <w:t>6.5. Acompanhar e fiscalizar o cumprimento das obrigações da Contratada.</w:t>
      </w:r>
    </w:p>
    <w:p w14:paraId="1817EADE" w14:textId="77777777" w:rsidR="0054282F" w:rsidRPr="00364C77" w:rsidRDefault="00000000" w:rsidP="00364C77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 w:cs="Arial"/>
          <w:color w:val="000000"/>
          <w:sz w:val="20"/>
        </w:rPr>
        <w:t>6.6. Efetuar o pagamento à Contratada no valor correspondente à prestação do objeto, no prazo e forma estabelecidos no ETP e TR.</w:t>
      </w:r>
    </w:p>
    <w:p w14:paraId="6899F806" w14:textId="77777777" w:rsidR="0054282F" w:rsidRPr="00364C77" w:rsidRDefault="00000000" w:rsidP="00364C77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 w:cs="Arial"/>
          <w:color w:val="000000"/>
          <w:sz w:val="20"/>
        </w:rPr>
        <w:t>6.7. A Administração não responderá por quaisquer compromissos assumidos pela Contratada com terceiros, ainda que vinculados à execução do presente contrato, bem como por qualquer dano causado a terceiros em decorrência de ato da Contratada, de seus empregados, prepostos ou subordinados.</w:t>
      </w:r>
    </w:p>
    <w:p w14:paraId="75CCF2EA" w14:textId="77777777" w:rsidR="0054282F" w:rsidRPr="00364C77" w:rsidRDefault="0054282F" w:rsidP="00364C77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</w:p>
    <w:p w14:paraId="528FFB0F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 w:cs="Arial"/>
          <w:b/>
          <w:bCs/>
          <w:color w:val="000000"/>
          <w:sz w:val="20"/>
        </w:rPr>
        <w:t>7. OBRIGAÇÕES DA CONTRATADA</w:t>
      </w:r>
    </w:p>
    <w:p w14:paraId="789F589F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 w:cs="Arial"/>
          <w:color w:val="000000"/>
          <w:sz w:val="20"/>
        </w:rPr>
        <w:t>7.1. A Contratada deve cumprir todas as obrigações constantes no Contrato, neste Termo de Referência, seus anexos e sua proposta, assumindo como exclusivamente seus os riscos e as despesas decorrentes da boa e perfeita execução do objeto.</w:t>
      </w:r>
    </w:p>
    <w:p w14:paraId="1417B45D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 w:cs="Arial"/>
          <w:color w:val="000000"/>
          <w:sz w:val="20"/>
        </w:rPr>
        <w:t xml:space="preserve">7.2. Efetuar as vistorias e demais serviços, conforme especificações, prazo e local constantes no ETP </w:t>
      </w:r>
      <w:proofErr w:type="gramStart"/>
      <w:r w:rsidRPr="00364C77">
        <w:rPr>
          <w:rFonts w:ascii="Verdana" w:hAnsi="Verdana" w:cs="Arial"/>
          <w:color w:val="000000"/>
          <w:sz w:val="20"/>
        </w:rPr>
        <w:t>e  Termo</w:t>
      </w:r>
      <w:proofErr w:type="gramEnd"/>
      <w:r w:rsidRPr="00364C77">
        <w:rPr>
          <w:rFonts w:ascii="Verdana" w:hAnsi="Verdana" w:cs="Arial"/>
          <w:color w:val="000000"/>
          <w:sz w:val="20"/>
        </w:rPr>
        <w:t xml:space="preserve"> de Referência e seus anexos, acompanhado da respectiva nota fiscal.</w:t>
      </w:r>
    </w:p>
    <w:p w14:paraId="6C6F1D23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 w:cs="Arial"/>
          <w:color w:val="000000"/>
          <w:sz w:val="20"/>
        </w:rPr>
        <w:t>7.3. Responsabilizar-se pelos vícios e danos decorrentes do objeto, de acordo com os artigos 12, 13 e 17 a 27, do Código de Defesa do Consumidor (Lei nº 8.078, de 1990).</w:t>
      </w:r>
    </w:p>
    <w:p w14:paraId="7DBDC13F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 w:cs="Arial"/>
          <w:color w:val="000000"/>
          <w:sz w:val="20"/>
        </w:rPr>
        <w:t>7.4. Substituir, reparar ou corrigir, às suas expensas, no prazo fixado neste Termo de Referência, o objeto com avarias ou defeitos.</w:t>
      </w:r>
    </w:p>
    <w:p w14:paraId="73AB7FB3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 w:cs="Arial"/>
          <w:color w:val="000000"/>
          <w:sz w:val="20"/>
        </w:rPr>
        <w:t>7.5. Comunicar à Contratante, no prazo máximo de 24 (vinte e quatro) horas que antecede a data da entrega, os motivos que impossibilitem o cumprimento do prazo previsto, com a devida comprovação.</w:t>
      </w:r>
    </w:p>
    <w:p w14:paraId="154EF2F0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 w:cs="Arial"/>
          <w:color w:val="000000"/>
          <w:sz w:val="20"/>
        </w:rPr>
        <w:t xml:space="preserve">7.6. Manter, durante toda a execução da Autorização de </w:t>
      </w:r>
      <w:proofErr w:type="spellStart"/>
      <w:r w:rsidRPr="00364C77">
        <w:rPr>
          <w:rFonts w:ascii="Verdana" w:hAnsi="Verdana" w:cs="Arial"/>
          <w:color w:val="000000"/>
          <w:sz w:val="20"/>
        </w:rPr>
        <w:t>fornercimento</w:t>
      </w:r>
      <w:proofErr w:type="spellEnd"/>
      <w:r w:rsidRPr="00364C77">
        <w:rPr>
          <w:rFonts w:ascii="Verdana" w:hAnsi="Verdana" w:cs="Arial"/>
          <w:color w:val="000000"/>
          <w:sz w:val="20"/>
        </w:rPr>
        <w:t>, em compatibilidade com as obrigações assumidas, todas as condições de habilitação e qualificação exigidas na licitação.</w:t>
      </w:r>
    </w:p>
    <w:p w14:paraId="10CA8CE0" w14:textId="77777777" w:rsidR="0054282F" w:rsidRPr="00364C77" w:rsidRDefault="00000000" w:rsidP="00364C77">
      <w:pPr>
        <w:tabs>
          <w:tab w:val="left" w:pos="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 w:cs="Arial"/>
          <w:color w:val="000000"/>
          <w:sz w:val="20"/>
        </w:rPr>
        <w:t>7.7. Indicar preposto para representá-la durante a execução do Contrato.</w:t>
      </w:r>
    </w:p>
    <w:p w14:paraId="458B1CE1" w14:textId="77777777" w:rsidR="0054282F" w:rsidRPr="00364C77" w:rsidRDefault="00000000" w:rsidP="00364C77">
      <w:pPr>
        <w:tabs>
          <w:tab w:val="left" w:pos="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 w:cs="Arial"/>
          <w:color w:val="000000"/>
          <w:sz w:val="20"/>
        </w:rPr>
        <w:t>7.8. A CONTRATADA será responsável pela observância das leis, decretos, regulamentos, portarias e normas federais, estaduais e municipais direta e indiretamente aplicáveis ao objeto do contrato.</w:t>
      </w:r>
    </w:p>
    <w:p w14:paraId="04DFC3BA" w14:textId="77777777" w:rsidR="0054282F" w:rsidRPr="00364C77" w:rsidRDefault="00000000" w:rsidP="00364C77">
      <w:pPr>
        <w:tabs>
          <w:tab w:val="left" w:pos="4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 w:cs="Arial"/>
          <w:color w:val="000000"/>
          <w:sz w:val="20"/>
        </w:rPr>
        <w:t xml:space="preserve">7.9. Durante a </w:t>
      </w:r>
      <w:proofErr w:type="gramStart"/>
      <w:r w:rsidRPr="00364C77">
        <w:rPr>
          <w:rFonts w:ascii="Verdana" w:hAnsi="Verdana" w:cs="Arial"/>
          <w:color w:val="000000"/>
          <w:sz w:val="20"/>
        </w:rPr>
        <w:t>execução  a</w:t>
      </w:r>
      <w:proofErr w:type="gramEnd"/>
      <w:r w:rsidRPr="00364C77">
        <w:rPr>
          <w:rFonts w:ascii="Verdana" w:hAnsi="Verdana" w:cs="Arial"/>
          <w:color w:val="000000"/>
          <w:sz w:val="20"/>
        </w:rPr>
        <w:t xml:space="preserve"> CONTRATADA deverá:</w:t>
      </w:r>
      <w:r w:rsidRPr="00364C77">
        <w:rPr>
          <w:rFonts w:ascii="Verdana" w:hAnsi="Verdana"/>
          <w:sz w:val="20"/>
        </w:rPr>
        <w:br/>
        <w:t>7</w:t>
      </w:r>
      <w:r w:rsidRPr="00364C77">
        <w:rPr>
          <w:rFonts w:ascii="Verdana" w:hAnsi="Verdana" w:cs="Arial"/>
          <w:color w:val="000000"/>
          <w:sz w:val="20"/>
        </w:rPr>
        <w:t xml:space="preserve">.9.1. Atender prontamente às solicitações da secretaria requisitante nas quantidades e especificações do ETP </w:t>
      </w:r>
      <w:proofErr w:type="gramStart"/>
      <w:r w:rsidRPr="00364C77">
        <w:rPr>
          <w:rFonts w:ascii="Verdana" w:hAnsi="Verdana" w:cs="Arial"/>
          <w:color w:val="000000"/>
          <w:sz w:val="20"/>
        </w:rPr>
        <w:t>e  Termo</w:t>
      </w:r>
      <w:proofErr w:type="gramEnd"/>
      <w:r w:rsidRPr="00364C77">
        <w:rPr>
          <w:rFonts w:ascii="Verdana" w:hAnsi="Verdana" w:cs="Arial"/>
          <w:color w:val="000000"/>
          <w:sz w:val="20"/>
        </w:rPr>
        <w:t xml:space="preserve"> de Referência.</w:t>
      </w:r>
    </w:p>
    <w:p w14:paraId="17645DD6" w14:textId="77777777" w:rsidR="0054282F" w:rsidRPr="00364C77" w:rsidRDefault="00000000" w:rsidP="00364C77">
      <w:pPr>
        <w:tabs>
          <w:tab w:val="left" w:pos="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 w:cs="Arial"/>
          <w:color w:val="000000"/>
          <w:sz w:val="20"/>
        </w:rPr>
        <w:lastRenderedPageBreak/>
        <w:t>7.9.2. A nota fiscal deverá ser acompanhada pelas Certidões de Regularidades Fiscais.</w:t>
      </w:r>
    </w:p>
    <w:p w14:paraId="0070951E" w14:textId="77777777" w:rsidR="0054282F" w:rsidRPr="00364C77" w:rsidRDefault="0054282F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</w:p>
    <w:p w14:paraId="7A15401D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b/>
          <w:bCs/>
          <w:sz w:val="20"/>
        </w:rPr>
        <w:t>8. CRITÉRIOS DE PAGAMENTO</w:t>
      </w:r>
    </w:p>
    <w:p w14:paraId="1C499CCA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  <w:lang w:eastAsia="en-US"/>
        </w:rPr>
        <w:t>8.1. Recebida a Nota Fiscal ou documento de cobrança equivalente, correrá o prazo de (20 a 30</w:t>
      </w:r>
      <w:proofErr w:type="gramStart"/>
      <w:r w:rsidRPr="00364C77">
        <w:rPr>
          <w:rFonts w:ascii="Verdana" w:hAnsi="Verdana"/>
          <w:sz w:val="20"/>
          <w:lang w:eastAsia="en-US"/>
        </w:rPr>
        <w:t>)  dias</w:t>
      </w:r>
      <w:proofErr w:type="gramEnd"/>
      <w:r w:rsidRPr="00364C77">
        <w:rPr>
          <w:rFonts w:ascii="Verdana" w:hAnsi="Verdana"/>
          <w:sz w:val="20"/>
          <w:lang w:eastAsia="en-US"/>
        </w:rPr>
        <w:t xml:space="preserve"> úteis para fins de liquidação, na forma desta seção, prorrogáveis por igual período.</w:t>
      </w:r>
    </w:p>
    <w:p w14:paraId="4F10A0F6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</w:rPr>
        <w:t xml:space="preserve">8.2. O prazo de que trata o item anterior será reduzido à metade, mantendo-se a possibilidade de prorrogação, no caso de contratações decorrentes de despesas cujos valores não ultrapassem o limite de que trata o </w:t>
      </w:r>
      <w:hyperlink r:id="rId8" w:anchor="art75" w:history="1">
        <w:r w:rsidRPr="00364C77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364C77">
        <w:rPr>
          <w:rFonts w:ascii="Verdana" w:hAnsi="Verdana"/>
          <w:color w:val="000000"/>
          <w:sz w:val="20"/>
        </w:rPr>
        <w:t>.</w:t>
      </w:r>
    </w:p>
    <w:p w14:paraId="4BFBE451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</w:rPr>
        <w:t xml:space="preserve">8.3. Para fins de liquidação, o setor competente deverá verificar se a nota fiscal ou instrumento de cobrança equivalente apresentado expressa os elementos necessários e essenciais do documento, tais como: </w:t>
      </w:r>
    </w:p>
    <w:p w14:paraId="1972E74C" w14:textId="77777777" w:rsidR="0054282F" w:rsidRPr="00364C77" w:rsidRDefault="00000000" w:rsidP="00364C77">
      <w:pPr>
        <w:numPr>
          <w:ilvl w:val="0"/>
          <w:numId w:val="1"/>
        </w:numPr>
        <w:tabs>
          <w:tab w:val="clear" w:pos="720"/>
          <w:tab w:val="left" w:pos="563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</w:rPr>
        <w:t>O prazo de validade;</w:t>
      </w:r>
    </w:p>
    <w:p w14:paraId="6820095A" w14:textId="77777777" w:rsidR="0054282F" w:rsidRPr="00364C77" w:rsidRDefault="00000000" w:rsidP="00364C77">
      <w:pPr>
        <w:numPr>
          <w:ilvl w:val="0"/>
          <w:numId w:val="1"/>
        </w:numPr>
        <w:tabs>
          <w:tab w:val="clear" w:pos="720"/>
          <w:tab w:val="left" w:pos="563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</w:rPr>
        <w:t xml:space="preserve">A data da emissão; </w:t>
      </w:r>
    </w:p>
    <w:p w14:paraId="3013AB1F" w14:textId="77777777" w:rsidR="0054282F" w:rsidRPr="00364C77" w:rsidRDefault="00000000" w:rsidP="00364C77">
      <w:pPr>
        <w:numPr>
          <w:ilvl w:val="0"/>
          <w:numId w:val="1"/>
        </w:numPr>
        <w:tabs>
          <w:tab w:val="clear" w:pos="720"/>
          <w:tab w:val="left" w:pos="563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</w:rPr>
        <w:t xml:space="preserve">Os dados do contrato e do órgão contratante; </w:t>
      </w:r>
    </w:p>
    <w:p w14:paraId="7D988D8A" w14:textId="77777777" w:rsidR="0054282F" w:rsidRPr="00364C77" w:rsidRDefault="00000000" w:rsidP="00364C77">
      <w:pPr>
        <w:numPr>
          <w:ilvl w:val="0"/>
          <w:numId w:val="1"/>
        </w:numPr>
        <w:tabs>
          <w:tab w:val="clear" w:pos="720"/>
          <w:tab w:val="left" w:pos="563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</w:rPr>
        <w:t xml:space="preserve">O período respectivo de execução do contrato; </w:t>
      </w:r>
    </w:p>
    <w:p w14:paraId="607AD9B2" w14:textId="77777777" w:rsidR="0054282F" w:rsidRPr="00364C77" w:rsidRDefault="00000000" w:rsidP="00364C77">
      <w:pPr>
        <w:numPr>
          <w:ilvl w:val="0"/>
          <w:numId w:val="1"/>
        </w:numPr>
        <w:tabs>
          <w:tab w:val="clear" w:pos="720"/>
          <w:tab w:val="left" w:pos="563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</w:rPr>
        <w:t xml:space="preserve">O valor a pagar; e </w:t>
      </w:r>
    </w:p>
    <w:p w14:paraId="63FE7786" w14:textId="77777777" w:rsidR="0054282F" w:rsidRPr="00364C77" w:rsidRDefault="00000000" w:rsidP="00364C77">
      <w:pPr>
        <w:numPr>
          <w:ilvl w:val="0"/>
          <w:numId w:val="1"/>
        </w:numPr>
        <w:tabs>
          <w:tab w:val="clear" w:pos="720"/>
          <w:tab w:val="left" w:pos="563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</w:rPr>
        <w:t>Eventual destaque do valor de retenções tributárias cabíveis.</w:t>
      </w:r>
    </w:p>
    <w:p w14:paraId="343C452B" w14:textId="77777777" w:rsidR="0054282F" w:rsidRPr="00364C77" w:rsidRDefault="00000000" w:rsidP="00364C77">
      <w:pPr>
        <w:tabs>
          <w:tab w:val="left" w:pos="563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</w:rPr>
        <w:t>8.4.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07365545" w14:textId="77777777" w:rsidR="0054282F" w:rsidRPr="00364C77" w:rsidRDefault="00000000" w:rsidP="00364C77">
      <w:pPr>
        <w:tabs>
          <w:tab w:val="left" w:pos="109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</w:rPr>
        <w:t>8.5. A</w:t>
      </w:r>
      <w:r w:rsidRPr="00364C77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364C77">
        <w:rPr>
          <w:rStyle w:val="Hyperlink1"/>
          <w:rFonts w:ascii="Verdana" w:hAnsi="Verdana"/>
          <w:sz w:val="20"/>
          <w:lang w:eastAsia="en-US"/>
        </w:rPr>
        <w:t>.</w:t>
      </w:r>
    </w:p>
    <w:p w14:paraId="4A71F8F4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</w:rPr>
        <w:t>8.6. O pagamento será efetuado no prazo de até 20 a 30 (vinte a trinta) dias úteis contados da finalização da liquidação da despesa.</w:t>
      </w:r>
    </w:p>
    <w:p w14:paraId="11688E06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</w:rPr>
        <w:t>8.7. O pagamento será realizado por meio de ordem bancária, para crédito em banco, agência e conta-corrente indicados pelo contratado.</w:t>
      </w:r>
    </w:p>
    <w:p w14:paraId="731D2670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</w:rPr>
        <w:t>8.8. Será considerada data do pagamento o dia em que constar como emitida a ordem bancária para pagamento.</w:t>
      </w:r>
    </w:p>
    <w:p w14:paraId="4058819C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</w:rPr>
        <w:t>89. Quando do pagamento, será efetuada a retenção tributária prevista na legislação aplicável.</w:t>
      </w:r>
    </w:p>
    <w:p w14:paraId="1E711F4E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  <w:lang w:eastAsia="en-US"/>
        </w:rPr>
        <w:t xml:space="preserve">8.10. O contratado regularmente optante pelo Simples Nacional, nos termos da </w:t>
      </w:r>
      <w:hyperlink r:id="rId9">
        <w:r w:rsidRPr="00364C77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364C77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74CAC0CF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  <w:lang w:eastAsia="en-US"/>
        </w:rPr>
        <w:t>8.11. Conforme Decreto Municipal nº 3.86/2023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 w14:paraId="2153BE5C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eastAsia="Calibri" w:hAnsi="Verdana" w:cs="Calibri"/>
          <w:color w:val="000000"/>
          <w:sz w:val="20"/>
        </w:rPr>
        <w:t xml:space="preserve">8.11. </w:t>
      </w:r>
      <w:r w:rsidRPr="00364C77">
        <w:rPr>
          <w:rFonts w:ascii="Verdana" w:hAnsi="Verdana"/>
          <w:sz w:val="20"/>
        </w:rPr>
        <w:t>Após o prazo acima referenciado, será paga multa financeira nos seguintes termos:</w:t>
      </w:r>
    </w:p>
    <w:p w14:paraId="24BA9E53" w14:textId="77777777" w:rsidR="0054282F" w:rsidRPr="00364C77" w:rsidRDefault="00000000" w:rsidP="00364C77">
      <w:pPr>
        <w:pStyle w:val="PargrafodaLista"/>
        <w:tabs>
          <w:tab w:val="left" w:pos="518"/>
        </w:tabs>
        <w:spacing w:before="57" w:after="57"/>
        <w:ind w:left="0"/>
        <w:contextualSpacing w:val="0"/>
        <w:jc w:val="center"/>
        <w:rPr>
          <w:rFonts w:ascii="Verdana" w:hAnsi="Verdana"/>
          <w:sz w:val="20"/>
          <w:szCs w:val="20"/>
        </w:rPr>
      </w:pPr>
      <w:r w:rsidRPr="00364C77">
        <w:rPr>
          <w:rFonts w:ascii="Verdana" w:hAnsi="Verdana" w:cs="Verdana"/>
          <w:sz w:val="20"/>
          <w:szCs w:val="20"/>
        </w:rPr>
        <w:t xml:space="preserve">VM = VF </w:t>
      </w:r>
      <w:r w:rsidRPr="00364C77">
        <w:rPr>
          <w:rFonts w:ascii="Verdana" w:hAnsi="Verdana" w:cs="Verdana"/>
          <w:sz w:val="20"/>
          <w:szCs w:val="20"/>
          <w:vertAlign w:val="subscript"/>
        </w:rPr>
        <w:t>*</w:t>
      </w:r>
      <w:r w:rsidRPr="00364C77">
        <w:rPr>
          <w:rFonts w:ascii="Verdana" w:hAnsi="Verdana" w:cs="Verdana"/>
          <w:sz w:val="20"/>
          <w:szCs w:val="20"/>
        </w:rPr>
        <w:t xml:space="preserve"> </w:t>
      </w:r>
      <w:r w:rsidRPr="00364C77">
        <w:rPr>
          <w:rFonts w:ascii="Verdana" w:hAnsi="Verdana" w:cs="Verdana"/>
          <w:sz w:val="20"/>
          <w:szCs w:val="20"/>
          <w:u w:val="single"/>
        </w:rPr>
        <w:t>0,33</w:t>
      </w:r>
      <w:r w:rsidRPr="00364C77">
        <w:rPr>
          <w:rFonts w:ascii="Verdana" w:hAnsi="Verdana" w:cs="Verdana"/>
          <w:sz w:val="20"/>
          <w:szCs w:val="20"/>
        </w:rPr>
        <w:t xml:space="preserve"> </w:t>
      </w:r>
      <w:r w:rsidRPr="00364C77">
        <w:rPr>
          <w:rFonts w:ascii="Verdana" w:hAnsi="Verdana" w:cs="Verdana"/>
          <w:sz w:val="20"/>
          <w:szCs w:val="20"/>
          <w:vertAlign w:val="subscript"/>
        </w:rPr>
        <w:t>*</w:t>
      </w:r>
      <w:r w:rsidRPr="00364C77">
        <w:rPr>
          <w:rFonts w:ascii="Verdana" w:hAnsi="Verdana" w:cs="Verdana"/>
          <w:sz w:val="20"/>
          <w:szCs w:val="20"/>
        </w:rPr>
        <w:t xml:space="preserve"> ND</w:t>
      </w:r>
    </w:p>
    <w:p w14:paraId="265893E5" w14:textId="77777777" w:rsidR="0054282F" w:rsidRPr="00364C77" w:rsidRDefault="00000000" w:rsidP="00364C77">
      <w:pPr>
        <w:pStyle w:val="PargrafodaLista"/>
        <w:tabs>
          <w:tab w:val="left" w:pos="518"/>
        </w:tabs>
        <w:spacing w:before="57" w:after="57"/>
        <w:ind w:left="0"/>
        <w:contextualSpacing w:val="0"/>
        <w:jc w:val="center"/>
        <w:rPr>
          <w:rFonts w:ascii="Verdana" w:hAnsi="Verdana"/>
          <w:sz w:val="20"/>
          <w:szCs w:val="20"/>
        </w:rPr>
      </w:pPr>
      <w:r w:rsidRPr="00364C77">
        <w:rPr>
          <w:rFonts w:ascii="Verdana" w:eastAsia="Verdana" w:hAnsi="Verdana" w:cs="Verdana"/>
          <w:sz w:val="20"/>
          <w:szCs w:val="20"/>
        </w:rPr>
        <w:t xml:space="preserve">        </w:t>
      </w:r>
      <w:r w:rsidRPr="00364C77">
        <w:rPr>
          <w:rFonts w:ascii="Verdana" w:hAnsi="Verdana" w:cs="Verdana"/>
          <w:sz w:val="20"/>
          <w:szCs w:val="20"/>
        </w:rPr>
        <w:t>100</w:t>
      </w:r>
    </w:p>
    <w:p w14:paraId="2F2E8572" w14:textId="77777777" w:rsidR="0054282F" w:rsidRPr="00364C77" w:rsidRDefault="00000000" w:rsidP="00364C77">
      <w:pPr>
        <w:suppressAutoHyphens w:val="0"/>
        <w:spacing w:before="57" w:after="57" w:line="276" w:lineRule="auto"/>
        <w:rPr>
          <w:rFonts w:ascii="Verdana" w:hAnsi="Verdana"/>
          <w:sz w:val="20"/>
        </w:rPr>
      </w:pPr>
      <w:r w:rsidRPr="00364C77">
        <w:rPr>
          <w:rFonts w:ascii="Verdana" w:hAnsi="Verdana" w:cs="Arial;Arial"/>
          <w:color w:val="000000"/>
          <w:sz w:val="20"/>
        </w:rPr>
        <w:t xml:space="preserve">Onde: </w:t>
      </w:r>
    </w:p>
    <w:p w14:paraId="26C2244F" w14:textId="77777777" w:rsidR="0054282F" w:rsidRPr="00364C77" w:rsidRDefault="00000000" w:rsidP="00364C77">
      <w:pPr>
        <w:suppressAutoHyphens w:val="0"/>
        <w:spacing w:before="57" w:after="57" w:line="276" w:lineRule="auto"/>
        <w:rPr>
          <w:rFonts w:ascii="Verdana" w:hAnsi="Verdana"/>
          <w:sz w:val="20"/>
        </w:rPr>
      </w:pPr>
      <w:r w:rsidRPr="00364C77">
        <w:rPr>
          <w:rFonts w:ascii="Verdana" w:hAnsi="Verdana" w:cs="Arial;Arial"/>
          <w:color w:val="000000"/>
          <w:sz w:val="20"/>
        </w:rPr>
        <w:lastRenderedPageBreak/>
        <w:t xml:space="preserve">VM = Valor da Multa Financeira; </w:t>
      </w:r>
    </w:p>
    <w:p w14:paraId="00F79F87" w14:textId="77777777" w:rsidR="0054282F" w:rsidRPr="00364C77" w:rsidRDefault="00000000" w:rsidP="00364C77">
      <w:pPr>
        <w:suppressAutoHyphens w:val="0"/>
        <w:spacing w:before="57" w:after="57" w:line="276" w:lineRule="auto"/>
        <w:rPr>
          <w:rFonts w:ascii="Verdana" w:hAnsi="Verdana"/>
          <w:sz w:val="20"/>
        </w:rPr>
      </w:pPr>
      <w:r w:rsidRPr="00364C77">
        <w:rPr>
          <w:rFonts w:ascii="Verdana" w:hAnsi="Verdana" w:cs="Arial;Arial"/>
          <w:color w:val="000000"/>
          <w:sz w:val="20"/>
        </w:rPr>
        <w:t xml:space="preserve">VF = Valor da Nota Fiscal; </w:t>
      </w:r>
    </w:p>
    <w:p w14:paraId="36AFB3B1" w14:textId="77777777" w:rsidR="0054282F" w:rsidRPr="00364C77" w:rsidRDefault="00000000" w:rsidP="00364C77">
      <w:pPr>
        <w:pStyle w:val="PargrafodaLista"/>
        <w:tabs>
          <w:tab w:val="left" w:pos="518"/>
        </w:tabs>
        <w:spacing w:before="57" w:after="57"/>
        <w:ind w:left="0"/>
        <w:contextualSpacing w:val="0"/>
        <w:rPr>
          <w:rFonts w:ascii="Verdana" w:hAnsi="Verdana"/>
          <w:sz w:val="20"/>
          <w:szCs w:val="20"/>
        </w:rPr>
      </w:pPr>
      <w:r w:rsidRPr="00364C77">
        <w:rPr>
          <w:rFonts w:ascii="Verdana" w:eastAsia="Times New Roman" w:hAnsi="Verdana" w:cs="Arial;Arial"/>
          <w:color w:val="000000"/>
          <w:sz w:val="20"/>
          <w:szCs w:val="20"/>
        </w:rPr>
        <w:t>ND = Número de dias em atraso.</w:t>
      </w:r>
    </w:p>
    <w:p w14:paraId="0D8D693E" w14:textId="77777777" w:rsidR="0054282F" w:rsidRPr="00364C77" w:rsidRDefault="0054282F" w:rsidP="00364C77">
      <w:pPr>
        <w:suppressAutoHyphens w:val="0"/>
        <w:spacing w:before="57" w:after="57" w:line="276" w:lineRule="auto"/>
        <w:jc w:val="both"/>
        <w:rPr>
          <w:rFonts w:ascii="Verdana" w:hAnsi="Verdana" w:cs="Arial;Arial"/>
          <w:color w:val="000000"/>
          <w:sz w:val="20"/>
        </w:rPr>
      </w:pPr>
    </w:p>
    <w:p w14:paraId="050B2999" w14:textId="77777777" w:rsidR="0054282F" w:rsidRPr="00364C77" w:rsidRDefault="00000000" w:rsidP="00364C77">
      <w:pPr>
        <w:suppressAutoHyphens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 w:cs="Arial;Arial"/>
          <w:color w:val="000000"/>
          <w:sz w:val="20"/>
        </w:rPr>
        <w:t>8.</w:t>
      </w:r>
      <w:proofErr w:type="gramStart"/>
      <w:r w:rsidRPr="00364C77">
        <w:rPr>
          <w:rFonts w:ascii="Verdana" w:hAnsi="Verdana" w:cs="Arial;Arial"/>
          <w:color w:val="000000"/>
          <w:sz w:val="20"/>
        </w:rPr>
        <w:t>12..</w:t>
      </w:r>
      <w:proofErr w:type="gramEnd"/>
      <w:r w:rsidRPr="00364C77">
        <w:rPr>
          <w:rFonts w:ascii="Verdana" w:hAnsi="Verdana" w:cs="Arial;Arial"/>
          <w:color w:val="000000"/>
          <w:sz w:val="20"/>
        </w:rPr>
        <w:t xml:space="preserve"> A NOTA FISCAL ELETRÔNICA deverá conter o mesmo CNPJ e razão social apresentados quando na proposta, assim como, o número da contratação, o (s) objeto (s), os valores unitários e totais.</w:t>
      </w:r>
    </w:p>
    <w:p w14:paraId="18477D4B" w14:textId="77777777" w:rsidR="0054282F" w:rsidRPr="00364C77" w:rsidRDefault="00000000" w:rsidP="00364C77">
      <w:pPr>
        <w:suppressAutoHyphens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 w:cs="Arial;Arial"/>
          <w:color w:val="000000"/>
          <w:sz w:val="20"/>
        </w:rPr>
        <w:t xml:space="preserve">8.13. Qualquer alteração feita no contrato social, ato constitutivo ou estatuto deverá ser comunicado ao CONTRATANTE, mediante documentação própria, para apreciação da autoridade competente. </w:t>
      </w:r>
    </w:p>
    <w:p w14:paraId="099E6E41" w14:textId="77777777" w:rsidR="0054282F" w:rsidRPr="00364C77" w:rsidRDefault="00000000" w:rsidP="00364C77">
      <w:pPr>
        <w:suppressAutoHyphens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 w:cs="Arial;Arial"/>
          <w:color w:val="000000"/>
          <w:sz w:val="20"/>
        </w:rPr>
        <w:t>8.14. O CONTRATANTE poderá deduzir do pagamento importâncias que a qualquer título lhe forem devidos pela empresa CONTRATADA, em decorrência de descumprimento de suas obrigações.</w:t>
      </w:r>
    </w:p>
    <w:p w14:paraId="1DF87C72" w14:textId="77777777" w:rsidR="0054282F" w:rsidRPr="00364C77" w:rsidRDefault="00000000" w:rsidP="00364C77">
      <w:pPr>
        <w:pStyle w:val="Default"/>
        <w:spacing w:before="57" w:after="57" w:line="276" w:lineRule="auto"/>
        <w:jc w:val="both"/>
        <w:rPr>
          <w:rFonts w:ascii="Verdana" w:hAnsi="Verdana"/>
          <w:sz w:val="20"/>
          <w:szCs w:val="20"/>
        </w:rPr>
      </w:pPr>
      <w:r w:rsidRPr="00364C77">
        <w:rPr>
          <w:rFonts w:ascii="Verdana" w:hAnsi="Verdana" w:cs="Arial;Arial"/>
          <w:sz w:val="20"/>
          <w:szCs w:val="20"/>
        </w:rPr>
        <w:t xml:space="preserve">8.15. </w:t>
      </w:r>
      <w:r w:rsidRPr="00364C77">
        <w:rPr>
          <w:rFonts w:ascii="Verdana" w:hAnsi="Verdana" w:cs="Arial;Arial"/>
          <w:sz w:val="20"/>
          <w:szCs w:val="20"/>
          <w:lang w:eastAsia="en-US"/>
        </w:rPr>
        <w:t xml:space="preserve">Para a efetivação do pagamento, a CONTRATADA deverá manter as </w:t>
      </w:r>
      <w:r w:rsidRPr="00364C77">
        <w:rPr>
          <w:rFonts w:ascii="Verdana" w:hAnsi="Verdana" w:cs="Arial;Arial"/>
          <w:sz w:val="20"/>
          <w:szCs w:val="20"/>
          <w:lang w:eastAsia="pt-BR"/>
        </w:rPr>
        <w:t>condições relativas à proposta de preço e a habilitação;</w:t>
      </w:r>
    </w:p>
    <w:p w14:paraId="60CAEA2B" w14:textId="77777777" w:rsidR="0054282F" w:rsidRPr="00364C77" w:rsidRDefault="0054282F" w:rsidP="00364C77">
      <w:pPr>
        <w:spacing w:before="57" w:after="57" w:line="276" w:lineRule="auto"/>
        <w:jc w:val="both"/>
        <w:rPr>
          <w:rFonts w:ascii="Verdana" w:hAnsi="Verdana"/>
          <w:b/>
          <w:bCs/>
          <w:sz w:val="20"/>
        </w:rPr>
      </w:pPr>
    </w:p>
    <w:p w14:paraId="63865BC5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b/>
          <w:bCs/>
          <w:iCs/>
          <w:sz w:val="20"/>
        </w:rPr>
        <w:t>9. DAS SANÇÕES</w:t>
      </w:r>
    </w:p>
    <w:p w14:paraId="347B80D7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iCs/>
          <w:sz w:val="20"/>
        </w:rPr>
        <w:t>9.1. Comete infração administrativa o fornecedor/prestador de serviço que cometer quaisquer das infrações previstas no art. 155 da Lei nº 14.133, de 2021, quais sejam:</w:t>
      </w:r>
    </w:p>
    <w:p w14:paraId="010A7DA5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iCs/>
          <w:sz w:val="20"/>
        </w:rPr>
        <w:t>9.1.1. Dar causa à inexecução parcial do contrato.</w:t>
      </w:r>
    </w:p>
    <w:p w14:paraId="0A82C5A3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iCs/>
          <w:sz w:val="20"/>
        </w:rPr>
        <w:t>9.1.2. Dar causa à inexecução parcial que cause grave dano à Administração, ao funcionamento dos serviços públicos ou ao interesse coletivo.</w:t>
      </w:r>
    </w:p>
    <w:p w14:paraId="55E4B583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iCs/>
          <w:sz w:val="20"/>
        </w:rPr>
        <w:t>9.1.3. Dar causa à inexecução total;</w:t>
      </w:r>
    </w:p>
    <w:p w14:paraId="421449E1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iCs/>
          <w:sz w:val="20"/>
        </w:rPr>
        <w:t>9.1.4. Deixar de entregar a documentação exigida para o certame.</w:t>
      </w:r>
    </w:p>
    <w:p w14:paraId="1F631275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iCs/>
          <w:sz w:val="20"/>
        </w:rPr>
        <w:t>9.1.5. Não manter a proposta, salvo em decorrência de fato superveniente devidamente justificado.</w:t>
      </w:r>
    </w:p>
    <w:p w14:paraId="36C7E48D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iCs/>
          <w:sz w:val="20"/>
        </w:rPr>
        <w:t xml:space="preserve">9.1.6. Não celebrar o contrato ou não entregar a documentação exigida para a contratação, quando convocado dentro do prazo de validade de sua proposta. </w:t>
      </w:r>
    </w:p>
    <w:p w14:paraId="2D97CB18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iCs/>
          <w:sz w:val="20"/>
        </w:rPr>
        <w:t>9.1.7. Ensejar o retardamento da execução ou da entrega do objeto sem motivo justificado,</w:t>
      </w:r>
    </w:p>
    <w:p w14:paraId="33571157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iCs/>
          <w:sz w:val="20"/>
        </w:rPr>
        <w:t>9.1.8. Apresentar declaração ou documentação falsa exigida para o certame ou prestar declaração falsa durante a dispensa eletrônica ou a execução do objeto.</w:t>
      </w:r>
    </w:p>
    <w:p w14:paraId="2E41043C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iCs/>
          <w:sz w:val="20"/>
        </w:rPr>
        <w:t>9.1.9. Fraudar a dispensa eletrônica ou praticar ato fraudulento na execução do objeto.</w:t>
      </w:r>
    </w:p>
    <w:p w14:paraId="0F4C2C2B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iCs/>
          <w:sz w:val="20"/>
        </w:rPr>
        <w:t>9.1.10. Comportar-se de modo inidôneo ou cometer fraude de qualquer natureza.</w:t>
      </w:r>
    </w:p>
    <w:p w14:paraId="78473433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iCs/>
          <w:sz w:val="20"/>
        </w:rPr>
        <w:t>9.1.10.1.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5EAA8CC6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iCs/>
          <w:sz w:val="20"/>
        </w:rPr>
        <w:t>9.1.11. Praticar atos ilícitos com vistas a frustrar os objetivos deste certame.</w:t>
      </w:r>
    </w:p>
    <w:p w14:paraId="4FE778B2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iCs/>
          <w:sz w:val="20"/>
        </w:rPr>
        <w:t>9.1.12. Praticar ato lesivo previsto no art. 5º da Lei nº 12.846, de 1º de agosto de 2013.</w:t>
      </w:r>
    </w:p>
    <w:p w14:paraId="7E0E2CA9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iCs/>
          <w:sz w:val="20"/>
        </w:rPr>
        <w:t>9.2. O fornecedor que cometer qualquer das infrações discriminadas nos subitens anteriores ficará sujeito, sem prejuízo da responsabilidade civil e criminal, às seguintes sanções:</w:t>
      </w:r>
    </w:p>
    <w:p w14:paraId="00D45419" w14:textId="77777777" w:rsidR="0054282F" w:rsidRPr="00364C77" w:rsidRDefault="00000000" w:rsidP="00364C77">
      <w:pPr>
        <w:numPr>
          <w:ilvl w:val="0"/>
          <w:numId w:val="2"/>
        </w:numPr>
        <w:spacing w:before="57" w:after="57" w:line="276" w:lineRule="auto"/>
        <w:ind w:left="283" w:firstLine="0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iCs/>
          <w:sz w:val="20"/>
        </w:rPr>
        <w:t>Advertência pela falta do subitem 8.1.1 deste Termo de Referência, quando não se justificar a imposição de penalidade mais grave.</w:t>
      </w:r>
    </w:p>
    <w:p w14:paraId="6CAAEA91" w14:textId="77777777" w:rsidR="0054282F" w:rsidRPr="00364C77" w:rsidRDefault="00000000" w:rsidP="00364C77">
      <w:pPr>
        <w:numPr>
          <w:ilvl w:val="0"/>
          <w:numId w:val="2"/>
        </w:numPr>
        <w:spacing w:before="57" w:after="57" w:line="276" w:lineRule="auto"/>
        <w:ind w:left="283" w:firstLine="0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iCs/>
          <w:sz w:val="20"/>
        </w:rPr>
        <w:lastRenderedPageBreak/>
        <w:t xml:space="preserve">Multa, calculada na forma do edital, com base no total do valor da contratação realizada de forma direta e será aplicada ao responsável por qualquer das infrações administrativas previstas no item 8.1 deste Termo de Referência, no percentual de 10% (dez por cento), na hipótese de cometimento das infrações previstas nos itens 8.1.1 a 8.1.7 e 20% (vinte por cento), se cometidas infrações previstas nos itens 8.1.8 a 8.1.12; </w:t>
      </w:r>
    </w:p>
    <w:p w14:paraId="73F5B250" w14:textId="77777777" w:rsidR="0054282F" w:rsidRPr="00364C77" w:rsidRDefault="00000000" w:rsidP="00364C77">
      <w:pPr>
        <w:spacing w:before="57" w:after="57" w:line="276" w:lineRule="auto"/>
        <w:ind w:left="680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b/>
          <w:bCs/>
          <w:i/>
          <w:iCs/>
          <w:sz w:val="20"/>
        </w:rPr>
        <w:t>b1)</w:t>
      </w:r>
      <w:r w:rsidRPr="00364C77">
        <w:rPr>
          <w:rFonts w:ascii="Verdana" w:hAnsi="Verdana"/>
          <w:iCs/>
          <w:sz w:val="20"/>
        </w:rPr>
        <w:t xml:space="preserve"> O valor da multa poderá ser descontado das faturas devidas à CONTRATADA;</w:t>
      </w:r>
    </w:p>
    <w:p w14:paraId="33C6932F" w14:textId="77777777" w:rsidR="0054282F" w:rsidRPr="00364C77" w:rsidRDefault="00000000" w:rsidP="00364C77">
      <w:pPr>
        <w:spacing w:before="57" w:after="57" w:line="276" w:lineRule="auto"/>
        <w:ind w:left="680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b/>
          <w:bCs/>
          <w:i/>
          <w:iCs/>
          <w:sz w:val="20"/>
        </w:rPr>
        <w:t>b2)</w:t>
      </w:r>
      <w:r w:rsidRPr="00364C77">
        <w:rPr>
          <w:rFonts w:ascii="Verdana" w:hAnsi="Verdana"/>
          <w:iCs/>
          <w:sz w:val="20"/>
        </w:rPr>
        <w:t xml:space="preserve"> A multa pode ser aplicada isoladamente ou juntamente com as penalidades definidas nos itens “c” e “d” abaixo: </w:t>
      </w:r>
    </w:p>
    <w:p w14:paraId="6409501B" w14:textId="77777777" w:rsidR="0054282F" w:rsidRPr="00364C77" w:rsidRDefault="00000000" w:rsidP="00364C77">
      <w:pPr>
        <w:spacing w:before="57" w:after="57" w:line="276" w:lineRule="auto"/>
        <w:ind w:left="283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b/>
          <w:bCs/>
          <w:iCs/>
          <w:sz w:val="20"/>
        </w:rPr>
        <w:t>c)</w:t>
      </w:r>
      <w:r w:rsidRPr="00364C77">
        <w:rPr>
          <w:rFonts w:ascii="Verdana" w:hAnsi="Verdana"/>
          <w:iCs/>
          <w:sz w:val="20"/>
        </w:rPr>
        <w:t xml:space="preserve">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 w14:paraId="54531A70" w14:textId="77777777" w:rsidR="0054282F" w:rsidRPr="00364C77" w:rsidRDefault="00000000" w:rsidP="00364C77">
      <w:pPr>
        <w:spacing w:before="57" w:after="57" w:line="276" w:lineRule="auto"/>
        <w:ind w:left="283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b/>
          <w:bCs/>
          <w:iCs/>
          <w:sz w:val="20"/>
        </w:rPr>
        <w:t>d)</w:t>
      </w:r>
      <w:r w:rsidRPr="00364C77">
        <w:rPr>
          <w:rFonts w:ascii="Verdana" w:hAnsi="Verdana"/>
          <w:iCs/>
          <w:sz w:val="20"/>
        </w:rPr>
        <w:t xml:space="preserve">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8.1.2 a 8.1.12, deste Termo de Referência.</w:t>
      </w:r>
    </w:p>
    <w:p w14:paraId="132A137B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iCs/>
          <w:sz w:val="20"/>
        </w:rPr>
        <w:t>9.3. Na aplicação das sanções serão considerados:</w:t>
      </w:r>
    </w:p>
    <w:p w14:paraId="503A1286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iCs/>
          <w:sz w:val="20"/>
        </w:rPr>
        <w:t>9.3.1. A natureza e a gravidade da infração cometida.</w:t>
      </w:r>
    </w:p>
    <w:p w14:paraId="5EE58B66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iCs/>
          <w:sz w:val="20"/>
        </w:rPr>
        <w:t>9.3.2. As peculiaridades do caso concreto.</w:t>
      </w:r>
    </w:p>
    <w:p w14:paraId="2721B766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iCs/>
          <w:sz w:val="20"/>
        </w:rPr>
        <w:t>9.3.3. As circunstâncias agravantes ou atenuantes.</w:t>
      </w:r>
    </w:p>
    <w:p w14:paraId="53859ABF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iCs/>
          <w:sz w:val="20"/>
        </w:rPr>
        <w:t>9.3.4. Os danos que dela provierem para a Administração Pública.</w:t>
      </w:r>
    </w:p>
    <w:p w14:paraId="478E714B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iCs/>
          <w:sz w:val="20"/>
        </w:rPr>
        <w:t>9.3.5. A implantação ou o aperfeiçoamento de programa de integridade, conforme normas e orientações dos órgãos de controle.</w:t>
      </w:r>
    </w:p>
    <w:p w14:paraId="3E9D3744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iCs/>
          <w:sz w:val="20"/>
        </w:rPr>
        <w:t>9.4.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305E108F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iCs/>
          <w:sz w:val="20"/>
        </w:rPr>
        <w:t>9.5.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23AE0429" w14:textId="77777777" w:rsidR="0054282F" w:rsidRPr="00364C77" w:rsidRDefault="0054282F" w:rsidP="00364C77">
      <w:pPr>
        <w:spacing w:before="57" w:after="57" w:line="276" w:lineRule="auto"/>
        <w:jc w:val="both"/>
        <w:rPr>
          <w:rFonts w:ascii="Verdana" w:hAnsi="Verdana"/>
          <w:iCs/>
          <w:sz w:val="20"/>
        </w:rPr>
      </w:pPr>
    </w:p>
    <w:p w14:paraId="65E253F0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b/>
          <w:bCs/>
          <w:sz w:val="20"/>
        </w:rPr>
        <w:t xml:space="preserve">10. ADEQUAÇÃO ORÇAMENTÁRIA </w:t>
      </w:r>
    </w:p>
    <w:p w14:paraId="36BAFD1F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</w:rPr>
        <w:t>10.1.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3E8D6D6C" w14:textId="77777777" w:rsidR="0054282F" w:rsidRPr="00364C77" w:rsidRDefault="0054282F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</w:p>
    <w:p w14:paraId="52AB95EF" w14:textId="77777777" w:rsidR="0054282F" w:rsidRPr="00364C77" w:rsidRDefault="00000000" w:rsidP="00364C77">
      <w:pPr>
        <w:spacing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 w:cs="Verdana"/>
          <w:bCs/>
          <w:sz w:val="20"/>
          <w:shd w:val="clear" w:color="auto" w:fill="FFFFFF"/>
        </w:rPr>
        <w:t xml:space="preserve">Projeto/Atividade – 000004000002.1030142012.403 – </w:t>
      </w:r>
      <w:proofErr w:type="gramStart"/>
      <w:r w:rsidRPr="00364C77">
        <w:rPr>
          <w:rFonts w:ascii="Verdana" w:hAnsi="Verdana" w:cs="Verdana"/>
          <w:bCs/>
          <w:sz w:val="20"/>
          <w:shd w:val="clear" w:color="auto" w:fill="FFFFFF"/>
        </w:rPr>
        <w:t>Manutenção ,</w:t>
      </w:r>
      <w:proofErr w:type="gramEnd"/>
      <w:r w:rsidRPr="00364C77">
        <w:rPr>
          <w:rFonts w:ascii="Verdana" w:hAnsi="Verdana" w:cs="Verdana"/>
          <w:bCs/>
          <w:sz w:val="20"/>
          <w:shd w:val="clear" w:color="auto" w:fill="FFFFFF"/>
        </w:rPr>
        <w:t xml:space="preserve"> Restruturação e modernização do Fundo Municipal de Saúde– Ficha 507 (outros serviços de pessoa </w:t>
      </w:r>
      <w:proofErr w:type="spellStart"/>
      <w:r w:rsidRPr="00364C77">
        <w:rPr>
          <w:rFonts w:ascii="Verdana" w:hAnsi="Verdana" w:cs="Verdana"/>
          <w:bCs/>
          <w:sz w:val="20"/>
          <w:shd w:val="clear" w:color="auto" w:fill="FFFFFF"/>
        </w:rPr>
        <w:t>juridica</w:t>
      </w:r>
      <w:proofErr w:type="spellEnd"/>
      <w:r w:rsidRPr="00364C77">
        <w:rPr>
          <w:rFonts w:ascii="Verdana" w:hAnsi="Verdana" w:cs="Verdana"/>
          <w:bCs/>
          <w:sz w:val="20"/>
          <w:shd w:val="clear" w:color="auto" w:fill="FFFFFF"/>
        </w:rPr>
        <w:t xml:space="preserve">) – Fonte de Recurso 150000150000 ficando na responsabilidade recurso </w:t>
      </w:r>
      <w:r w:rsidRPr="00364C77">
        <w:rPr>
          <w:rFonts w:ascii="Verdana" w:hAnsi="Verdana" w:cs="Verdana"/>
          <w:color w:val="000000"/>
          <w:sz w:val="20"/>
          <w:shd w:val="clear" w:color="auto" w:fill="FFFFFF"/>
        </w:rPr>
        <w:t>FUNDO MUNICIPAL DE SAÚDE.</w:t>
      </w:r>
    </w:p>
    <w:p w14:paraId="1BA3D987" w14:textId="77777777" w:rsidR="0054282F" w:rsidRPr="00364C77" w:rsidRDefault="0054282F" w:rsidP="00364C77">
      <w:pPr>
        <w:spacing w:line="276" w:lineRule="auto"/>
        <w:jc w:val="both"/>
        <w:rPr>
          <w:rFonts w:ascii="Verdana" w:hAnsi="Verdana" w:cs="Verdana"/>
          <w:color w:val="000000"/>
          <w:sz w:val="20"/>
          <w:shd w:val="clear" w:color="auto" w:fill="FFFFFF"/>
        </w:rPr>
      </w:pPr>
    </w:p>
    <w:p w14:paraId="77DCD280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 w:cs="Arial"/>
          <w:b/>
          <w:bCs/>
          <w:color w:val="000000"/>
          <w:sz w:val="20"/>
        </w:rPr>
        <w:t>11. DOS RESPONSÁVEIS PELA ELABORAÇÃO DO TERMO DE REFERÊNCIA</w:t>
      </w:r>
    </w:p>
    <w:p w14:paraId="6D847D1F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64C77">
        <w:rPr>
          <w:rFonts w:ascii="Verdana" w:hAnsi="Verdana" w:cs="Arial"/>
          <w:color w:val="000000"/>
          <w:sz w:val="20"/>
        </w:rPr>
        <w:t>11.1. A compilação de parte das informações mencionados na elaboração deste Termo de Referência foram estruturadas através do ETP – Estudo Técnico Preliminar elaborado pela secretaria requisitante.</w:t>
      </w:r>
    </w:p>
    <w:p w14:paraId="0EC0FB96" w14:textId="77777777" w:rsidR="0054282F" w:rsidRPr="00364C77" w:rsidRDefault="0054282F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</w:p>
    <w:p w14:paraId="1C805D92" w14:textId="77777777" w:rsidR="0054282F" w:rsidRPr="00364C77" w:rsidRDefault="00000000" w:rsidP="00364C77">
      <w:pPr>
        <w:spacing w:before="57" w:after="57" w:line="276" w:lineRule="auto"/>
        <w:jc w:val="right"/>
        <w:rPr>
          <w:rFonts w:ascii="Verdana" w:hAnsi="Verdana"/>
          <w:sz w:val="20"/>
        </w:rPr>
      </w:pPr>
      <w:r w:rsidRPr="00364C77">
        <w:rPr>
          <w:rFonts w:ascii="Verdana" w:hAnsi="Verdana"/>
          <w:sz w:val="20"/>
        </w:rPr>
        <w:t xml:space="preserve">São Gabriel da Palha, 18 de </w:t>
      </w:r>
      <w:r w:rsidRPr="00364C77">
        <w:rPr>
          <w:rFonts w:ascii="Verdana" w:hAnsi="Verdana"/>
          <w:color w:val="000000"/>
          <w:sz w:val="20"/>
        </w:rPr>
        <w:t>outubro</w:t>
      </w:r>
      <w:r w:rsidRPr="00364C77">
        <w:rPr>
          <w:rFonts w:ascii="Verdana" w:hAnsi="Verdana"/>
          <w:sz w:val="20"/>
        </w:rPr>
        <w:t xml:space="preserve"> de 2024.</w:t>
      </w:r>
    </w:p>
    <w:p w14:paraId="039266BC" w14:textId="77777777" w:rsidR="0054282F" w:rsidRPr="00364C77" w:rsidRDefault="0054282F" w:rsidP="00364C77">
      <w:pPr>
        <w:spacing w:before="57" w:after="57" w:line="276" w:lineRule="auto"/>
        <w:jc w:val="right"/>
        <w:rPr>
          <w:rFonts w:ascii="Verdana" w:hAnsi="Verdana" w:cs="Arial"/>
          <w:b/>
          <w:bCs/>
          <w:sz w:val="20"/>
          <w:shd w:val="clear" w:color="auto" w:fill="FFFF00"/>
        </w:rPr>
      </w:pPr>
    </w:p>
    <w:p w14:paraId="227BF2B8" w14:textId="77777777" w:rsidR="0054282F" w:rsidRPr="00364C77" w:rsidRDefault="00000000" w:rsidP="00364C77">
      <w:pPr>
        <w:spacing w:before="57" w:after="57" w:line="276" w:lineRule="auto"/>
        <w:jc w:val="both"/>
        <w:rPr>
          <w:rFonts w:ascii="Verdana" w:hAnsi="Verdana"/>
          <w:sz w:val="20"/>
        </w:rPr>
      </w:pPr>
      <w:bookmarkStart w:id="2" w:name="_GoBack1"/>
      <w:bookmarkEnd w:id="2"/>
      <w:r w:rsidRPr="00364C77">
        <w:rPr>
          <w:rFonts w:ascii="Verdana" w:hAnsi="Verdana" w:cs="Arial"/>
          <w:b/>
          <w:bCs/>
          <w:sz w:val="20"/>
        </w:rPr>
        <w:t>Elaborado por:</w:t>
      </w:r>
    </w:p>
    <w:p w14:paraId="081B4E12" w14:textId="77777777" w:rsidR="0054282F" w:rsidRPr="00364C77" w:rsidRDefault="0054282F" w:rsidP="00364C77">
      <w:pPr>
        <w:spacing w:before="57" w:after="57" w:line="276" w:lineRule="auto"/>
        <w:jc w:val="both"/>
        <w:rPr>
          <w:rFonts w:ascii="Verdana" w:hAnsi="Verdana" w:cs="Arial"/>
          <w:b/>
          <w:bCs/>
          <w:sz w:val="20"/>
        </w:rPr>
      </w:pPr>
    </w:p>
    <w:p w14:paraId="1A8EB81F" w14:textId="77777777" w:rsidR="0054282F" w:rsidRPr="00364C77" w:rsidRDefault="00000000" w:rsidP="00364C77">
      <w:pPr>
        <w:spacing w:line="276" w:lineRule="auto"/>
        <w:rPr>
          <w:rFonts w:ascii="Verdana" w:hAnsi="Verdana"/>
          <w:sz w:val="20"/>
        </w:rPr>
      </w:pPr>
      <w:r w:rsidRPr="00364C77">
        <w:rPr>
          <w:rFonts w:ascii="Verdana" w:hAnsi="Verdana" w:cs="Arial"/>
          <w:b/>
          <w:bCs/>
          <w:sz w:val="20"/>
        </w:rPr>
        <w:t>ELABORADO POR: KARINA ARRIVABENE</w:t>
      </w:r>
    </w:p>
    <w:p w14:paraId="703A3DD9" w14:textId="77777777" w:rsidR="0054282F" w:rsidRPr="00364C77" w:rsidRDefault="00000000" w:rsidP="00364C77">
      <w:pPr>
        <w:spacing w:line="276" w:lineRule="auto"/>
        <w:rPr>
          <w:rFonts w:ascii="Verdana" w:hAnsi="Verdana"/>
          <w:sz w:val="20"/>
        </w:rPr>
      </w:pPr>
      <w:r w:rsidRPr="00364C77">
        <w:rPr>
          <w:rFonts w:ascii="Verdana" w:hAnsi="Verdana" w:cs="Arial"/>
          <w:b/>
          <w:bCs/>
          <w:sz w:val="20"/>
        </w:rPr>
        <w:t>MATRÍCULA: 003463</w:t>
      </w:r>
    </w:p>
    <w:p w14:paraId="05639DB4" w14:textId="77777777" w:rsidR="0054282F" w:rsidRPr="00364C77" w:rsidRDefault="0054282F" w:rsidP="00364C77">
      <w:pPr>
        <w:spacing w:line="276" w:lineRule="auto"/>
        <w:jc w:val="center"/>
        <w:rPr>
          <w:rFonts w:ascii="Verdana" w:hAnsi="Verdana" w:cs="Arial"/>
          <w:b/>
          <w:sz w:val="20"/>
        </w:rPr>
      </w:pPr>
    </w:p>
    <w:p w14:paraId="59A5BD35" w14:textId="77777777" w:rsidR="0054282F" w:rsidRPr="00364C77" w:rsidRDefault="0054282F" w:rsidP="00364C77">
      <w:pPr>
        <w:spacing w:line="276" w:lineRule="auto"/>
        <w:rPr>
          <w:rFonts w:ascii="Verdana" w:hAnsi="Verdana" w:cs="Arial"/>
          <w:b/>
          <w:sz w:val="20"/>
        </w:rPr>
      </w:pPr>
    </w:p>
    <w:p w14:paraId="46588AA5" w14:textId="77777777" w:rsidR="0054282F" w:rsidRPr="00364C77" w:rsidRDefault="0054282F" w:rsidP="00364C77">
      <w:pPr>
        <w:spacing w:line="276" w:lineRule="auto"/>
        <w:rPr>
          <w:rFonts w:ascii="Verdana" w:hAnsi="Verdana" w:cs="Arial"/>
          <w:b/>
          <w:sz w:val="20"/>
        </w:rPr>
      </w:pPr>
    </w:p>
    <w:p w14:paraId="4DCBC777" w14:textId="77777777" w:rsidR="0054282F" w:rsidRPr="00364C77" w:rsidRDefault="00000000" w:rsidP="00364C77">
      <w:pPr>
        <w:spacing w:line="276" w:lineRule="auto"/>
        <w:rPr>
          <w:rFonts w:ascii="Verdana" w:hAnsi="Verdana"/>
          <w:sz w:val="20"/>
        </w:rPr>
      </w:pPr>
      <w:r w:rsidRPr="00364C77">
        <w:rPr>
          <w:rFonts w:ascii="Verdana" w:hAnsi="Verdana" w:cs="Arial"/>
          <w:b/>
          <w:sz w:val="20"/>
        </w:rPr>
        <w:t>APROVADO POR: MARCELLA FERREIRA ROSSONI ROCHA</w:t>
      </w:r>
    </w:p>
    <w:p w14:paraId="1DAFECCF" w14:textId="77777777" w:rsidR="0054282F" w:rsidRPr="00364C77" w:rsidRDefault="00000000" w:rsidP="00364C77">
      <w:pPr>
        <w:spacing w:line="276" w:lineRule="auto"/>
        <w:rPr>
          <w:rFonts w:ascii="Verdana" w:hAnsi="Verdana"/>
          <w:sz w:val="20"/>
        </w:rPr>
      </w:pPr>
      <w:r w:rsidRPr="00364C77">
        <w:rPr>
          <w:rFonts w:ascii="Verdana" w:hAnsi="Verdana" w:cs="Arial"/>
          <w:b/>
          <w:sz w:val="20"/>
        </w:rPr>
        <w:t>SECRETÁRIA MUNICIPAL DE SAÚDE - INTERINA</w:t>
      </w:r>
    </w:p>
    <w:p w14:paraId="011C8D1B" w14:textId="77777777" w:rsidR="0054282F" w:rsidRPr="00364C77" w:rsidRDefault="0054282F" w:rsidP="00364C77">
      <w:pPr>
        <w:spacing w:line="276" w:lineRule="auto"/>
        <w:rPr>
          <w:rFonts w:ascii="Verdana" w:hAnsi="Verdana" w:cs="Arial"/>
          <w:b/>
          <w:sz w:val="20"/>
        </w:rPr>
      </w:pPr>
    </w:p>
    <w:p w14:paraId="3F5DF85C" w14:textId="77777777" w:rsidR="0054282F" w:rsidRPr="00364C77" w:rsidRDefault="0054282F" w:rsidP="00364C77">
      <w:pPr>
        <w:spacing w:before="57" w:after="57" w:line="276" w:lineRule="auto"/>
        <w:rPr>
          <w:rFonts w:ascii="Verdana" w:hAnsi="Verdana"/>
          <w:sz w:val="20"/>
        </w:rPr>
      </w:pPr>
    </w:p>
    <w:sectPr w:rsidR="0054282F" w:rsidRPr="00364C77">
      <w:headerReference w:type="default" r:id="rId10"/>
      <w:footerReference w:type="default" r:id="rId11"/>
      <w:pgSz w:w="11906" w:h="16838"/>
      <w:pgMar w:top="851" w:right="905" w:bottom="851" w:left="1550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AF548" w14:textId="77777777" w:rsidR="00E972E4" w:rsidRDefault="00E972E4">
      <w:r>
        <w:separator/>
      </w:r>
    </w:p>
  </w:endnote>
  <w:endnote w:type="continuationSeparator" w:id="0">
    <w:p w14:paraId="5CA977ED" w14:textId="77777777" w:rsidR="00E972E4" w:rsidRDefault="00E97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;Arial"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5F876" w14:textId="77777777" w:rsidR="0054282F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7339A580" w14:textId="77777777" w:rsidR="0054282F" w:rsidRDefault="00000000">
    <w:pPr>
      <w:pStyle w:val="Rodap"/>
      <w:pBdr>
        <w:top w:val="single" w:sz="4" w:space="1" w:color="000000"/>
      </w:pBdr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80B0C" w14:textId="77777777" w:rsidR="00E972E4" w:rsidRDefault="00E972E4">
      <w:r>
        <w:separator/>
      </w:r>
    </w:p>
  </w:footnote>
  <w:footnote w:type="continuationSeparator" w:id="0">
    <w:p w14:paraId="75943FF5" w14:textId="77777777" w:rsidR="00E972E4" w:rsidRDefault="00E97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90E1C" w14:textId="77777777" w:rsidR="0054282F" w:rsidRDefault="0054282F">
    <w:pPr>
      <w:rPr>
        <w:rFonts w:ascii="Verdana" w:hAnsi="Verdana"/>
        <w:sz w:val="26"/>
        <w:szCs w:val="26"/>
      </w:rPr>
    </w:pPr>
  </w:p>
  <w:p w14:paraId="5DEEFBB9" w14:textId="77777777" w:rsidR="0054282F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8" behindDoc="1" locked="0" layoutInCell="0" allowOverlap="1" wp14:anchorId="602393DA" wp14:editId="4FEC00DD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43BC0D9" w14:textId="77777777" w:rsidR="0054282F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Calibri" w:hAnsi="Calibri"/>
        <w:sz w:val="16"/>
        <w:szCs w:val="16"/>
      </w:rPr>
      <w:br/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Arial Narrow" w:hAnsi="Arial Narrow"/>
        <w:b/>
        <w:sz w:val="20"/>
      </w:rPr>
      <w:br/>
      <w:t>Departamento De Compras e Contratos</w:t>
    </w:r>
  </w:p>
  <w:p w14:paraId="73621A19" w14:textId="77777777" w:rsidR="0054282F" w:rsidRDefault="0054282F">
    <w:pPr>
      <w:jc w:val="center"/>
      <w:rPr>
        <w:rFonts w:ascii="Arial Narrow" w:hAnsi="Arial Narrow"/>
        <w:b/>
        <w:sz w:val="20"/>
      </w:rPr>
    </w:pPr>
  </w:p>
  <w:p w14:paraId="1590260C" w14:textId="77777777" w:rsidR="0054282F" w:rsidRDefault="0054282F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7F5E44"/>
    <w:multiLevelType w:val="multilevel"/>
    <w:tmpl w:val="4CF6E3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1" w15:restartNumberingAfterBreak="0">
    <w:nsid w:val="70B06C25"/>
    <w:multiLevelType w:val="multilevel"/>
    <w:tmpl w:val="1CE6EF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E181FE8"/>
    <w:multiLevelType w:val="multilevel"/>
    <w:tmpl w:val="773EF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918363943">
    <w:abstractNumId w:val="2"/>
  </w:num>
  <w:num w:numId="2" w16cid:durableId="1171213842">
    <w:abstractNumId w:val="0"/>
  </w:num>
  <w:num w:numId="3" w16cid:durableId="7209827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282F"/>
    <w:rsid w:val="00364C77"/>
    <w:rsid w:val="0054282F"/>
    <w:rsid w:val="008519EB"/>
    <w:rsid w:val="00E9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1828B"/>
  <w15:docId w15:val="{8AACBA78-991C-4A18-AF2D-173882CD8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372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2E18EC"/>
  </w:style>
  <w:style w:type="character" w:customStyle="1" w:styleId="CabealhoChar">
    <w:name w:val="Cabeçalho Char"/>
    <w:basedOn w:val="Fontepargpadro"/>
    <w:link w:val="Cabealho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customStyle="1" w:styleId="Hyperlink1">
    <w:name w:val="Hyperlink1"/>
    <w:qFormat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sid w:val="004568F3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sid w:val="00537254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locked/>
    <w:rsid w:val="00537254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locked/>
    <w:rsid w:val="00537254"/>
    <w:rPr>
      <w:rFonts w:ascii="Arial" w:hAnsi="Arial" w:cs="Arial"/>
      <w:color w:val="000000"/>
    </w:rPr>
  </w:style>
  <w:style w:type="character" w:styleId="Forte">
    <w:name w:val="Strong"/>
    <w:basedOn w:val="Fontepargpadro"/>
    <w:uiPriority w:val="22"/>
    <w:qFormat/>
    <w:rsid w:val="00537254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qFormat/>
    <w:rsid w:val="005372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customStyle="1" w:styleId="Smbolosdenumerao">
    <w:name w:val="Símbolos de numeração"/>
    <w:qFormat/>
    <w:rPr>
      <w:b/>
      <w:bCs/>
    </w:rPr>
  </w:style>
  <w:style w:type="character" w:styleId="Hyperlink">
    <w:name w:val="Hyperlink"/>
    <w:rPr>
      <w:color w:val="000080"/>
      <w:u w:val="single"/>
      <w:lang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rsid w:val="002E18E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2E18EC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rsid w:val="00537254"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color w:val="000000"/>
      <w:sz w:val="32"/>
      <w:szCs w:val="32"/>
      <w:lang w:eastAsia="en-US"/>
    </w:rPr>
  </w:style>
  <w:style w:type="paragraph" w:customStyle="1" w:styleId="Standard">
    <w:name w:val="Standard"/>
    <w:qFormat/>
    <w:rsid w:val="00537254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rsid w:val="00537254"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rsid w:val="00537254"/>
    <w:pPr>
      <w:suppressAutoHyphens w:val="0"/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rsid w:val="00537254"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table" w:styleId="Tabelacomgrade">
    <w:name w:val="Table Grid"/>
    <w:basedOn w:val="Tabelanormal"/>
    <w:uiPriority w:val="39"/>
    <w:rsid w:val="005372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_ato2019-2022/2021/lei/L14133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ransportesemedsgp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planalto.gov.br/ccivil_03/leis/lcp/lcp123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5066</TotalTime>
  <Pages>8</Pages>
  <Words>3047</Words>
  <Characters>16460</Characters>
  <Application>Microsoft Office Word</Application>
  <DocSecurity>0</DocSecurity>
  <Lines>137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123</cp:revision>
  <cp:lastPrinted>2024-11-27T12:51:00Z</cp:lastPrinted>
  <dcterms:created xsi:type="dcterms:W3CDTF">2024-04-05T15:13:00Z</dcterms:created>
  <dcterms:modified xsi:type="dcterms:W3CDTF">2024-11-27T12:51:00Z</dcterms:modified>
  <dc:language>pt-BR</dc:language>
</cp:coreProperties>
</file>